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D4AAB" w14:textId="6F7EA213" w:rsidR="00843E4F" w:rsidRPr="00672ABA" w:rsidRDefault="000366BF" w:rsidP="00E31C79">
      <w:pPr>
        <w:spacing w:before="120" w:after="120"/>
        <w:jc w:val="center"/>
        <w:rPr>
          <w:b/>
          <w:color w:val="000000" w:themeColor="text1"/>
          <w:szCs w:val="20"/>
        </w:rPr>
      </w:pPr>
      <w:r w:rsidRPr="00672ABA">
        <w:rPr>
          <w:b/>
          <w:color w:val="000000" w:themeColor="text1"/>
          <w:szCs w:val="20"/>
        </w:rPr>
        <w:t>Ar</w:t>
      </w:r>
      <w:r w:rsidR="003C0BD9" w:rsidRPr="00672ABA">
        <w:rPr>
          <w:b/>
          <w:color w:val="000000" w:themeColor="text1"/>
          <w:szCs w:val="20"/>
        </w:rPr>
        <w:t>chbright</w:t>
      </w:r>
      <w:r w:rsidRPr="00672ABA">
        <w:rPr>
          <w:b/>
          <w:color w:val="000000" w:themeColor="text1"/>
          <w:szCs w:val="20"/>
        </w:rPr>
        <w:t>™</w:t>
      </w:r>
    </w:p>
    <w:p w14:paraId="47A65750" w14:textId="77777777" w:rsidR="003C0BD9" w:rsidRPr="00672ABA" w:rsidRDefault="003C0BD9" w:rsidP="00E31C79">
      <w:pPr>
        <w:spacing w:before="120" w:after="120"/>
        <w:jc w:val="center"/>
        <w:rPr>
          <w:b/>
          <w:color w:val="000000" w:themeColor="text1"/>
          <w:szCs w:val="20"/>
        </w:rPr>
      </w:pPr>
      <w:r w:rsidRPr="00672ABA">
        <w:rPr>
          <w:b/>
          <w:color w:val="000000" w:themeColor="text1"/>
          <w:szCs w:val="20"/>
        </w:rPr>
        <w:t>Insights Newsletter</w:t>
      </w:r>
    </w:p>
    <w:p w14:paraId="5370860E" w14:textId="0BB13AF0" w:rsidR="003C0BD9" w:rsidRPr="00672ABA" w:rsidRDefault="002867A7" w:rsidP="00E31C79">
      <w:pPr>
        <w:spacing w:before="120" w:after="120"/>
        <w:jc w:val="center"/>
        <w:rPr>
          <w:b/>
          <w:color w:val="000000" w:themeColor="text1"/>
          <w:szCs w:val="20"/>
        </w:rPr>
      </w:pPr>
      <w:r w:rsidRPr="00672ABA">
        <w:rPr>
          <w:b/>
          <w:color w:val="000000" w:themeColor="text1"/>
          <w:szCs w:val="20"/>
        </w:rPr>
        <w:t>July</w:t>
      </w:r>
      <w:r w:rsidR="00530D05" w:rsidRPr="00672ABA">
        <w:rPr>
          <w:b/>
          <w:color w:val="000000" w:themeColor="text1"/>
          <w:szCs w:val="20"/>
        </w:rPr>
        <w:t xml:space="preserve"> 2020</w:t>
      </w:r>
    </w:p>
    <w:p w14:paraId="0907A805" w14:textId="77777777" w:rsidR="00EA64DC" w:rsidRPr="00672ABA" w:rsidRDefault="00EA64DC" w:rsidP="0050155A">
      <w:pPr>
        <w:spacing w:before="120" w:after="120"/>
        <w:rPr>
          <w:rFonts w:cs="Whitney Semibold"/>
          <w:b/>
          <w:bCs/>
          <w:color w:val="000000" w:themeColor="text1"/>
          <w:szCs w:val="20"/>
        </w:rPr>
      </w:pPr>
    </w:p>
    <w:p w14:paraId="01E45745" w14:textId="77777777" w:rsidR="00EA64DC" w:rsidRPr="00672ABA" w:rsidRDefault="00EA64DC" w:rsidP="0050155A">
      <w:pPr>
        <w:spacing w:before="120" w:after="120"/>
        <w:rPr>
          <w:rFonts w:cs="Whitney Semibold"/>
          <w:b/>
          <w:bCs/>
          <w:color w:val="000000" w:themeColor="text1"/>
          <w:szCs w:val="20"/>
        </w:rPr>
      </w:pPr>
    </w:p>
    <w:p w14:paraId="44E40E03" w14:textId="77777777" w:rsidR="001D4F32" w:rsidRPr="001D4F32" w:rsidRDefault="001D4F32" w:rsidP="0050155A">
      <w:pPr>
        <w:suppressAutoHyphens/>
        <w:autoSpaceDE w:val="0"/>
        <w:autoSpaceDN w:val="0"/>
        <w:adjustRightInd w:val="0"/>
        <w:spacing w:before="120" w:after="0"/>
        <w:textAlignment w:val="center"/>
        <w:rPr>
          <w:rFonts w:cs="Whitney Bold"/>
          <w:b/>
          <w:bCs/>
          <w:color w:val="000000" w:themeColor="text1"/>
          <w:sz w:val="22"/>
        </w:rPr>
      </w:pPr>
      <w:r w:rsidRPr="001D4F32">
        <w:rPr>
          <w:rFonts w:cs="Whitney Bold"/>
          <w:b/>
          <w:bCs/>
          <w:color w:val="000000" w:themeColor="text1"/>
          <w:sz w:val="22"/>
        </w:rPr>
        <w:t>Register Today for the Management Academy’s Virtual Summer Session</w:t>
      </w:r>
    </w:p>
    <w:p w14:paraId="1A9C9B14" w14:textId="77777777" w:rsidR="001D4F32" w:rsidRPr="00672ABA" w:rsidRDefault="001D4F32" w:rsidP="0050155A">
      <w:pPr>
        <w:spacing w:before="120" w:after="0"/>
        <w:rPr>
          <w:rFonts w:cs="Whitney Book"/>
          <w:color w:val="000000" w:themeColor="text1"/>
          <w:szCs w:val="20"/>
        </w:rPr>
      </w:pPr>
      <w:r w:rsidRPr="00672ABA">
        <w:rPr>
          <w:rFonts w:cs="Whitney Book"/>
          <w:color w:val="000000" w:themeColor="text1"/>
          <w:szCs w:val="20"/>
        </w:rPr>
        <w:t>For leaders ready to take the next step in their professional development, Archbright University offers the Management Academy, powered by Development Dimensions International (DDI).</w:t>
      </w:r>
    </w:p>
    <w:p w14:paraId="04F5FD40" w14:textId="1F26D642" w:rsidR="001D4F32" w:rsidRPr="00672ABA" w:rsidRDefault="001D4F32" w:rsidP="0050155A">
      <w:pPr>
        <w:spacing w:before="120" w:after="0"/>
        <w:rPr>
          <w:rFonts w:cs="Whitney Book"/>
          <w:color w:val="000000" w:themeColor="text1"/>
          <w:szCs w:val="20"/>
        </w:rPr>
      </w:pPr>
      <w:r w:rsidRPr="00672ABA">
        <w:rPr>
          <w:rFonts w:cs="Whitney Book"/>
          <w:color w:val="000000" w:themeColor="text1"/>
          <w:szCs w:val="20"/>
        </w:rPr>
        <w:t xml:space="preserve">Participants join a small group of peers to complete six key DDI leadership courses: </w:t>
      </w:r>
    </w:p>
    <w:p w14:paraId="53C09F46" w14:textId="77777777" w:rsidR="001D4F32" w:rsidRPr="00672ABA" w:rsidRDefault="001D4F32" w:rsidP="0050155A">
      <w:pPr>
        <w:pStyle w:val="ListParagraph"/>
        <w:numPr>
          <w:ilvl w:val="0"/>
          <w:numId w:val="36"/>
        </w:numPr>
        <w:suppressAutoHyphens/>
        <w:autoSpaceDE w:val="0"/>
        <w:autoSpaceDN w:val="0"/>
        <w:adjustRightInd w:val="0"/>
        <w:spacing w:before="120" w:after="0"/>
        <w:textAlignment w:val="center"/>
        <w:rPr>
          <w:rFonts w:cs="Whitney Book"/>
          <w:color w:val="000000" w:themeColor="text1"/>
          <w:spacing w:val="-2"/>
          <w:szCs w:val="20"/>
        </w:rPr>
      </w:pPr>
      <w:r w:rsidRPr="00672ABA">
        <w:rPr>
          <w:rFonts w:cs="Whitney Book"/>
          <w:color w:val="000000" w:themeColor="text1"/>
          <w:spacing w:val="-2"/>
          <w:szCs w:val="20"/>
        </w:rPr>
        <w:t>Communicating for Leadership Success</w:t>
      </w:r>
    </w:p>
    <w:p w14:paraId="1FAB33D2" w14:textId="77777777" w:rsidR="001D4F32" w:rsidRPr="00672ABA" w:rsidRDefault="001D4F32" w:rsidP="0050155A">
      <w:pPr>
        <w:pStyle w:val="ListParagraph"/>
        <w:numPr>
          <w:ilvl w:val="0"/>
          <w:numId w:val="36"/>
        </w:numPr>
        <w:suppressAutoHyphens/>
        <w:autoSpaceDE w:val="0"/>
        <w:autoSpaceDN w:val="0"/>
        <w:adjustRightInd w:val="0"/>
        <w:spacing w:before="120" w:after="0"/>
        <w:textAlignment w:val="center"/>
        <w:rPr>
          <w:rFonts w:cs="Whitney Book"/>
          <w:color w:val="000000" w:themeColor="text1"/>
          <w:spacing w:val="-2"/>
          <w:szCs w:val="20"/>
        </w:rPr>
      </w:pPr>
      <w:r w:rsidRPr="00672ABA">
        <w:rPr>
          <w:rFonts w:cs="Whitney Book"/>
          <w:color w:val="000000" w:themeColor="text1"/>
          <w:spacing w:val="-2"/>
          <w:szCs w:val="20"/>
        </w:rPr>
        <w:t>Building &amp; Sustaining Trust</w:t>
      </w:r>
    </w:p>
    <w:p w14:paraId="05EFCEA4" w14:textId="77777777" w:rsidR="001D4F32" w:rsidRPr="00672ABA" w:rsidRDefault="001D4F32" w:rsidP="0050155A">
      <w:pPr>
        <w:pStyle w:val="ListParagraph"/>
        <w:numPr>
          <w:ilvl w:val="0"/>
          <w:numId w:val="36"/>
        </w:numPr>
        <w:suppressAutoHyphens/>
        <w:autoSpaceDE w:val="0"/>
        <w:autoSpaceDN w:val="0"/>
        <w:adjustRightInd w:val="0"/>
        <w:spacing w:before="120" w:after="0"/>
        <w:textAlignment w:val="center"/>
        <w:rPr>
          <w:rFonts w:cs="Whitney Book"/>
          <w:color w:val="000000" w:themeColor="text1"/>
          <w:spacing w:val="-2"/>
          <w:szCs w:val="20"/>
        </w:rPr>
      </w:pPr>
      <w:r w:rsidRPr="00672ABA">
        <w:rPr>
          <w:rFonts w:cs="Whitney Book"/>
          <w:color w:val="000000" w:themeColor="text1"/>
          <w:spacing w:val="-2"/>
          <w:szCs w:val="20"/>
        </w:rPr>
        <w:t>Addressing Poor Performance</w:t>
      </w:r>
    </w:p>
    <w:p w14:paraId="5BD72AC4" w14:textId="77777777" w:rsidR="001D4F32" w:rsidRPr="00672ABA" w:rsidRDefault="001D4F32" w:rsidP="0050155A">
      <w:pPr>
        <w:pStyle w:val="ListParagraph"/>
        <w:numPr>
          <w:ilvl w:val="0"/>
          <w:numId w:val="36"/>
        </w:numPr>
        <w:suppressAutoHyphens/>
        <w:autoSpaceDE w:val="0"/>
        <w:autoSpaceDN w:val="0"/>
        <w:adjustRightInd w:val="0"/>
        <w:spacing w:before="120" w:after="0"/>
        <w:textAlignment w:val="center"/>
        <w:rPr>
          <w:rFonts w:cs="Whitney Book"/>
          <w:color w:val="000000" w:themeColor="text1"/>
          <w:spacing w:val="-2"/>
          <w:szCs w:val="20"/>
        </w:rPr>
      </w:pPr>
      <w:r w:rsidRPr="00672ABA">
        <w:rPr>
          <w:rFonts w:cs="Whitney Book"/>
          <w:color w:val="000000" w:themeColor="text1"/>
          <w:spacing w:val="-2"/>
          <w:szCs w:val="20"/>
        </w:rPr>
        <w:t>Driving Change</w:t>
      </w:r>
    </w:p>
    <w:p w14:paraId="68907C17" w14:textId="77777777" w:rsidR="001D4F32" w:rsidRPr="00672ABA" w:rsidRDefault="001D4F32" w:rsidP="0050155A">
      <w:pPr>
        <w:pStyle w:val="ListParagraph"/>
        <w:numPr>
          <w:ilvl w:val="0"/>
          <w:numId w:val="36"/>
        </w:numPr>
        <w:suppressAutoHyphens/>
        <w:autoSpaceDE w:val="0"/>
        <w:autoSpaceDN w:val="0"/>
        <w:adjustRightInd w:val="0"/>
        <w:spacing w:before="120" w:after="0"/>
        <w:textAlignment w:val="center"/>
        <w:rPr>
          <w:rFonts w:cs="Whitney Book"/>
          <w:color w:val="000000" w:themeColor="text1"/>
          <w:spacing w:val="-2"/>
          <w:szCs w:val="20"/>
        </w:rPr>
      </w:pPr>
      <w:r w:rsidRPr="00672ABA">
        <w:rPr>
          <w:rFonts w:cs="Whitney Book"/>
          <w:color w:val="000000" w:themeColor="text1"/>
          <w:spacing w:val="-2"/>
          <w:szCs w:val="20"/>
        </w:rPr>
        <w:t>Maximizing Team Performance</w:t>
      </w:r>
    </w:p>
    <w:p w14:paraId="09F564DC" w14:textId="77777777" w:rsidR="001D4F32" w:rsidRPr="00672ABA" w:rsidRDefault="001D4F32" w:rsidP="0050155A">
      <w:pPr>
        <w:pStyle w:val="ListParagraph"/>
        <w:numPr>
          <w:ilvl w:val="0"/>
          <w:numId w:val="36"/>
        </w:numPr>
        <w:suppressAutoHyphens/>
        <w:autoSpaceDE w:val="0"/>
        <w:autoSpaceDN w:val="0"/>
        <w:adjustRightInd w:val="0"/>
        <w:spacing w:before="120" w:after="0"/>
        <w:textAlignment w:val="center"/>
        <w:rPr>
          <w:rFonts w:cs="Whitney Book"/>
          <w:color w:val="000000" w:themeColor="text1"/>
          <w:spacing w:val="-2"/>
          <w:szCs w:val="20"/>
        </w:rPr>
      </w:pPr>
      <w:r w:rsidRPr="00672ABA">
        <w:rPr>
          <w:rFonts w:cs="Whitney Book"/>
          <w:color w:val="000000" w:themeColor="text1"/>
          <w:spacing w:val="-2"/>
          <w:szCs w:val="20"/>
        </w:rPr>
        <w:t>Adaptive Leadership</w:t>
      </w:r>
    </w:p>
    <w:p w14:paraId="6C012F74" w14:textId="77777777" w:rsidR="001D4F32" w:rsidRPr="00672ABA" w:rsidRDefault="001D4F32" w:rsidP="0050155A">
      <w:pPr>
        <w:spacing w:before="120" w:after="0"/>
        <w:rPr>
          <w:rFonts w:cs="Whitney Book"/>
          <w:color w:val="000000" w:themeColor="text1"/>
          <w:szCs w:val="20"/>
        </w:rPr>
      </w:pPr>
      <w:r w:rsidRPr="00672ABA">
        <w:rPr>
          <w:rFonts w:cs="Whitney Book"/>
          <w:color w:val="000000" w:themeColor="text1"/>
          <w:szCs w:val="20"/>
        </w:rPr>
        <w:t xml:space="preserve">The program occurs over a 6-week period and includes prep work, ongoing action items, and peer check-ins. </w:t>
      </w:r>
      <w:r w:rsidRPr="00672ABA">
        <w:rPr>
          <w:rFonts w:cs="Whitney Book"/>
          <w:i/>
          <w:iCs/>
          <w:color w:val="000000" w:themeColor="text1"/>
          <w:szCs w:val="20"/>
        </w:rPr>
        <w:t xml:space="preserve">This encourages a more dynamic, collaborative, and supportive learning environment. </w:t>
      </w:r>
      <w:proofErr w:type="gramStart"/>
      <w:r w:rsidRPr="00672ABA">
        <w:rPr>
          <w:rFonts w:cs="Whitney Book"/>
          <w:color w:val="000000" w:themeColor="text1"/>
          <w:szCs w:val="20"/>
        </w:rPr>
        <w:t>We’ve</w:t>
      </w:r>
      <w:proofErr w:type="gramEnd"/>
      <w:r w:rsidRPr="00672ABA">
        <w:rPr>
          <w:rFonts w:cs="Whitney Book"/>
          <w:color w:val="000000" w:themeColor="text1"/>
          <w:szCs w:val="20"/>
        </w:rPr>
        <w:t xml:space="preserve"> designed the program for those who:</w:t>
      </w:r>
    </w:p>
    <w:p w14:paraId="04865F9E" w14:textId="77777777" w:rsidR="001D4F32" w:rsidRPr="00672ABA" w:rsidRDefault="001D4F32" w:rsidP="0050155A">
      <w:pPr>
        <w:pStyle w:val="ListParagraph"/>
        <w:numPr>
          <w:ilvl w:val="0"/>
          <w:numId w:val="37"/>
        </w:numPr>
        <w:spacing w:before="120" w:after="0"/>
        <w:ind w:right="3870"/>
        <w:rPr>
          <w:rFonts w:cs="Whitney Book"/>
          <w:color w:val="000000" w:themeColor="text1"/>
          <w:szCs w:val="20"/>
        </w:rPr>
      </w:pPr>
      <w:r w:rsidRPr="00672ABA">
        <w:rPr>
          <w:rFonts w:cs="Whitney Book"/>
          <w:color w:val="000000" w:themeColor="text1"/>
          <w:szCs w:val="20"/>
        </w:rPr>
        <w:t>Lead a team</w:t>
      </w:r>
    </w:p>
    <w:p w14:paraId="320EE839" w14:textId="77777777" w:rsidR="001D4F32" w:rsidRPr="00672ABA" w:rsidRDefault="001D4F32" w:rsidP="0050155A">
      <w:pPr>
        <w:pStyle w:val="ListParagraph"/>
        <w:numPr>
          <w:ilvl w:val="0"/>
          <w:numId w:val="37"/>
        </w:numPr>
        <w:spacing w:before="120" w:after="0"/>
        <w:ind w:right="3870"/>
        <w:rPr>
          <w:rFonts w:cs="Whitney Book"/>
          <w:color w:val="000000" w:themeColor="text1"/>
          <w:szCs w:val="20"/>
        </w:rPr>
      </w:pPr>
      <w:r w:rsidRPr="00672ABA">
        <w:rPr>
          <w:rFonts w:cs="Whitney Book"/>
          <w:color w:val="000000" w:themeColor="text1"/>
          <w:szCs w:val="20"/>
        </w:rPr>
        <w:t>Are experienced and comfortable with basic management skills of feedback, coaching, and delegation</w:t>
      </w:r>
    </w:p>
    <w:p w14:paraId="00EF928D" w14:textId="77777777" w:rsidR="001D4F32" w:rsidRPr="00672ABA" w:rsidRDefault="001D4F32" w:rsidP="0050155A">
      <w:pPr>
        <w:pStyle w:val="ListParagraph"/>
        <w:numPr>
          <w:ilvl w:val="0"/>
          <w:numId w:val="37"/>
        </w:numPr>
        <w:spacing w:before="120" w:after="0"/>
        <w:ind w:right="3870"/>
        <w:rPr>
          <w:rFonts w:cs="Whitney Book"/>
          <w:color w:val="000000" w:themeColor="text1"/>
          <w:szCs w:val="20"/>
        </w:rPr>
      </w:pPr>
      <w:r w:rsidRPr="00672ABA">
        <w:rPr>
          <w:rFonts w:cs="Whitney Book"/>
          <w:color w:val="000000" w:themeColor="text1"/>
          <w:szCs w:val="20"/>
        </w:rPr>
        <w:t>Can commit to the follow-up assignments, prep work, and peer coaching calls</w:t>
      </w:r>
    </w:p>
    <w:p w14:paraId="274C7177" w14:textId="69EB6AE2" w:rsidR="0050155A" w:rsidRPr="00672ABA" w:rsidRDefault="0050155A" w:rsidP="0050155A">
      <w:pPr>
        <w:suppressAutoHyphens/>
        <w:autoSpaceDE w:val="0"/>
        <w:autoSpaceDN w:val="0"/>
        <w:adjustRightInd w:val="0"/>
        <w:spacing w:before="120" w:after="0"/>
        <w:ind w:left="90" w:right="90"/>
        <w:textAlignment w:val="center"/>
        <w:rPr>
          <w:rFonts w:cs="Whitney Book"/>
          <w:i/>
          <w:iCs/>
          <w:color w:val="000000" w:themeColor="text1"/>
          <w:spacing w:val="-2"/>
          <w:szCs w:val="20"/>
        </w:rPr>
      </w:pPr>
      <w:r w:rsidRPr="002917C6">
        <w:rPr>
          <w:rFonts w:cs="Whitney Book"/>
          <w:i/>
          <w:iCs/>
          <w:color w:val="000000" w:themeColor="text1"/>
          <w:spacing w:val="-2"/>
          <w:szCs w:val="20"/>
        </w:rPr>
        <w:t>“I am leaving with so many great tools to apply at work, from trust-building to communication</w:t>
      </w:r>
      <w:r w:rsidRPr="00672ABA">
        <w:rPr>
          <w:rFonts w:cs="Whitney Book"/>
          <w:i/>
          <w:iCs/>
          <w:color w:val="000000" w:themeColor="text1"/>
          <w:spacing w:val="-2"/>
          <w:szCs w:val="20"/>
        </w:rPr>
        <w:t xml:space="preserve"> </w:t>
      </w:r>
      <w:r w:rsidRPr="002917C6">
        <w:rPr>
          <w:rFonts w:cs="Whitney Book"/>
          <w:i/>
          <w:iCs/>
          <w:color w:val="000000" w:themeColor="text1"/>
          <w:spacing w:val="-2"/>
          <w:szCs w:val="20"/>
        </w:rPr>
        <w:t>planning. It was a great class and instructor!”</w:t>
      </w:r>
      <w:r w:rsidRPr="00672ABA">
        <w:rPr>
          <w:rFonts w:cs="Whitney Book"/>
          <w:i/>
          <w:iCs/>
          <w:color w:val="000000" w:themeColor="text1"/>
          <w:spacing w:val="-2"/>
          <w:szCs w:val="20"/>
        </w:rPr>
        <w:t xml:space="preserve"> </w:t>
      </w:r>
      <w:r w:rsidRPr="00672ABA">
        <w:rPr>
          <w:rFonts w:cs="Whitney Book"/>
          <w:i/>
          <w:iCs/>
          <w:color w:val="000000" w:themeColor="text1"/>
          <w:spacing w:val="-2"/>
          <w:szCs w:val="20"/>
        </w:rPr>
        <w:t>- Recent Management Academy Attendee</w:t>
      </w:r>
    </w:p>
    <w:p w14:paraId="01D5D569" w14:textId="3AA9AA9D" w:rsidR="001D4F32" w:rsidRPr="00672ABA" w:rsidRDefault="001D4F32" w:rsidP="0050155A">
      <w:pPr>
        <w:spacing w:before="120" w:after="0"/>
        <w:rPr>
          <w:rFonts w:cs="Whitney Semibold"/>
          <w:b/>
          <w:bCs/>
          <w:color w:val="000000" w:themeColor="text1"/>
          <w:szCs w:val="20"/>
        </w:rPr>
      </w:pPr>
      <w:r w:rsidRPr="00672ABA">
        <w:rPr>
          <w:rFonts w:cs="Whitney Semibold"/>
          <w:b/>
          <w:bCs/>
          <w:color w:val="000000" w:themeColor="text1"/>
          <w:szCs w:val="20"/>
        </w:rPr>
        <w:t>This is a terrific opportunity to empower managers, cultivate leadership, and make a lasting impact in your organization.</w:t>
      </w:r>
    </w:p>
    <w:p w14:paraId="0368DABE" w14:textId="77777777" w:rsidR="001D4F32" w:rsidRPr="00672ABA" w:rsidRDefault="001D4F32" w:rsidP="0050155A">
      <w:pPr>
        <w:spacing w:before="120" w:after="0"/>
        <w:rPr>
          <w:rFonts w:cs="Whitney Book"/>
          <w:color w:val="000000" w:themeColor="text1"/>
          <w:szCs w:val="20"/>
        </w:rPr>
      </w:pPr>
      <w:r w:rsidRPr="00672ABA">
        <w:rPr>
          <w:rFonts w:cs="Whitney Book"/>
          <w:color w:val="000000" w:themeColor="text1"/>
          <w:szCs w:val="20"/>
        </w:rPr>
        <w:t xml:space="preserve">Registration is now open for our summer VIRTUAL session: </w:t>
      </w:r>
    </w:p>
    <w:p w14:paraId="689C4F79" w14:textId="77777777" w:rsidR="001D4F32" w:rsidRPr="00672ABA" w:rsidRDefault="001D4F32" w:rsidP="0050155A">
      <w:pPr>
        <w:spacing w:before="120" w:after="0"/>
        <w:rPr>
          <w:rFonts w:cs="Whitney Semibold"/>
          <w:b/>
          <w:bCs/>
          <w:color w:val="000000" w:themeColor="text1"/>
          <w:szCs w:val="20"/>
        </w:rPr>
      </w:pPr>
      <w:r w:rsidRPr="00672ABA">
        <w:rPr>
          <w:rFonts w:cs="Whitney Semibold"/>
          <w:b/>
          <w:bCs/>
          <w:color w:val="000000" w:themeColor="text1"/>
          <w:szCs w:val="20"/>
        </w:rPr>
        <w:t>Mondays, 8:30am to 12:30pm | July 20th to August 24th</w:t>
      </w:r>
    </w:p>
    <w:p w14:paraId="4FA1B91C" w14:textId="529104D3" w:rsidR="001D4F32" w:rsidRPr="00672ABA" w:rsidRDefault="001D4F32" w:rsidP="0050155A">
      <w:pPr>
        <w:spacing w:before="120" w:after="0"/>
        <w:rPr>
          <w:rFonts w:cs="Whitney Book"/>
          <w:color w:val="000000" w:themeColor="text1"/>
          <w:szCs w:val="20"/>
        </w:rPr>
      </w:pPr>
      <w:r w:rsidRPr="00672ABA">
        <w:rPr>
          <w:rFonts w:cs="Whitney Book"/>
          <w:color w:val="000000" w:themeColor="text1"/>
          <w:szCs w:val="20"/>
        </w:rPr>
        <w:t xml:space="preserve">For more information or to register, visit </w:t>
      </w:r>
      <w:r w:rsidRPr="00672ABA">
        <w:rPr>
          <w:rStyle w:val="Hyperlink"/>
          <w:rFonts w:cs="Whitney Book"/>
          <w:color w:val="000000" w:themeColor="text1"/>
          <w:szCs w:val="20"/>
          <w:u w:val="none"/>
        </w:rPr>
        <w:t>Archbright.com</w:t>
      </w:r>
      <w:r w:rsidRPr="00672ABA">
        <w:rPr>
          <w:rFonts w:cs="Whitney Book"/>
          <w:color w:val="000000" w:themeColor="text1"/>
          <w:szCs w:val="20"/>
        </w:rPr>
        <w:t xml:space="preserve">, email </w:t>
      </w:r>
      <w:r w:rsidRPr="00672ABA">
        <w:rPr>
          <w:rStyle w:val="Hyperlink"/>
          <w:rFonts w:cs="Whitney Book"/>
          <w:color w:val="000000" w:themeColor="text1"/>
          <w:szCs w:val="20"/>
          <w:u w:val="none"/>
        </w:rPr>
        <w:t>info@archbright.com</w:t>
      </w:r>
      <w:r w:rsidRPr="00672ABA">
        <w:rPr>
          <w:rFonts w:cs="Whitney Book"/>
          <w:color w:val="000000" w:themeColor="text1"/>
          <w:szCs w:val="20"/>
        </w:rPr>
        <w:t>, or call 206.329.1120 or 509.381.1635.</w:t>
      </w:r>
    </w:p>
    <w:p w14:paraId="2072E6CD" w14:textId="461D939C" w:rsidR="00672ABA" w:rsidRDefault="00672ABA">
      <w:pPr>
        <w:rPr>
          <w:rFonts w:cs="Whitney Book"/>
          <w:color w:val="000000" w:themeColor="text1"/>
          <w:szCs w:val="20"/>
        </w:rPr>
      </w:pPr>
      <w:r>
        <w:rPr>
          <w:rFonts w:cs="Whitney Book"/>
          <w:color w:val="000000" w:themeColor="text1"/>
          <w:szCs w:val="20"/>
        </w:rPr>
        <w:br w:type="page"/>
      </w:r>
    </w:p>
    <w:p w14:paraId="27747D51" w14:textId="198F69D2" w:rsidR="00640F44" w:rsidRPr="009F4A84" w:rsidRDefault="00640F44" w:rsidP="00672ABA">
      <w:pPr>
        <w:suppressAutoHyphens/>
        <w:autoSpaceDE w:val="0"/>
        <w:autoSpaceDN w:val="0"/>
        <w:adjustRightInd w:val="0"/>
        <w:spacing w:before="120" w:after="0"/>
        <w:textAlignment w:val="center"/>
        <w:rPr>
          <w:rFonts w:cs="Whitney Bold"/>
          <w:b/>
          <w:bCs/>
          <w:color w:val="000000" w:themeColor="text1"/>
          <w:sz w:val="22"/>
          <w14:textOutline w14:w="9525" w14:cap="flat" w14:cmpd="sng" w14:algn="ctr">
            <w14:solidFill>
              <w14:srgbClr w14:val="000000"/>
            </w14:solidFill>
            <w14:prstDash w14:val="solid"/>
            <w14:round/>
          </w14:textOutline>
        </w:rPr>
      </w:pPr>
      <w:r w:rsidRPr="009F4A84">
        <w:rPr>
          <w:rFonts w:cs="Whitney Bold"/>
          <w:b/>
          <w:bCs/>
          <w:color w:val="000000" w:themeColor="text1"/>
          <w:sz w:val="22"/>
        </w:rPr>
        <w:lastRenderedPageBreak/>
        <w:t xml:space="preserve">It was the best of </w:t>
      </w:r>
      <w:proofErr w:type="gramStart"/>
      <w:r w:rsidRPr="009F4A84">
        <w:rPr>
          <w:rFonts w:cs="Whitney Bold"/>
          <w:b/>
          <w:bCs/>
          <w:color w:val="000000" w:themeColor="text1"/>
          <w:sz w:val="22"/>
        </w:rPr>
        <w:t>times,</w:t>
      </w:r>
      <w:proofErr w:type="gramEnd"/>
      <w:r w:rsidRPr="009F4A84">
        <w:rPr>
          <w:rFonts w:cs="Whitney Bold"/>
          <w:b/>
          <w:bCs/>
          <w:color w:val="000000" w:themeColor="text1"/>
          <w:sz w:val="22"/>
        </w:rPr>
        <w:t xml:space="preserve"> it was the worst of times.</w:t>
      </w:r>
    </w:p>
    <w:p w14:paraId="07411B5D" w14:textId="77777777" w:rsidR="00AB699A" w:rsidRPr="00672ABA" w:rsidRDefault="00AB699A" w:rsidP="0050155A">
      <w:pPr>
        <w:pStyle w:val="BasicParagraph"/>
        <w:suppressAutoHyphens/>
        <w:spacing w:before="120" w:line="276"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 xml:space="preserve">On March 11, at the same time the world tilted due to a global pandemic, my husband had emergency brain surgery and was diagnosed with Glioblastoma. On May 25, George </w:t>
      </w:r>
      <w:proofErr w:type="gramStart"/>
      <w:r w:rsidRPr="00672ABA">
        <w:rPr>
          <w:rFonts w:ascii="Verdana" w:hAnsi="Verdana"/>
          <w:color w:val="000000" w:themeColor="text1"/>
          <w:spacing w:val="-1"/>
          <w:sz w:val="20"/>
          <w:szCs w:val="20"/>
        </w:rPr>
        <w:t>Floyd’s</w:t>
      </w:r>
      <w:proofErr w:type="gramEnd"/>
      <w:r w:rsidRPr="00672ABA">
        <w:rPr>
          <w:rFonts w:ascii="Verdana" w:hAnsi="Verdana"/>
          <w:color w:val="000000" w:themeColor="text1"/>
          <w:spacing w:val="-1"/>
          <w:sz w:val="20"/>
          <w:szCs w:val="20"/>
        </w:rPr>
        <w:t xml:space="preserve"> killing in Minneapolis energized a movement to change our minds and hearts to once and for all deal with the institutionalized racism we’ve denied for too long. Then on June 8, we learned the U.S. had officially entered a recession that would likely be made worse by a ‘second wave’ of Covid-19 infections. It all seems like too much </w:t>
      </w:r>
      <w:proofErr w:type="gramStart"/>
      <w:r w:rsidRPr="00672ABA">
        <w:rPr>
          <w:rFonts w:ascii="Verdana" w:hAnsi="Verdana"/>
          <w:color w:val="000000" w:themeColor="text1"/>
          <w:spacing w:val="-1"/>
          <w:sz w:val="20"/>
          <w:szCs w:val="20"/>
        </w:rPr>
        <w:t>doesn’t</w:t>
      </w:r>
      <w:proofErr w:type="gramEnd"/>
      <w:r w:rsidRPr="00672ABA">
        <w:rPr>
          <w:rFonts w:ascii="Verdana" w:hAnsi="Verdana"/>
          <w:color w:val="000000" w:themeColor="text1"/>
          <w:spacing w:val="-1"/>
          <w:sz w:val="20"/>
          <w:szCs w:val="20"/>
        </w:rPr>
        <w:t xml:space="preserve"> it?</w:t>
      </w:r>
    </w:p>
    <w:p w14:paraId="67C3716F" w14:textId="77777777" w:rsidR="00AB699A" w:rsidRPr="00672ABA" w:rsidRDefault="00AB699A" w:rsidP="0050155A">
      <w:pPr>
        <w:pStyle w:val="BasicParagraph"/>
        <w:suppressAutoHyphens/>
        <w:spacing w:before="120" w:line="276" w:lineRule="auto"/>
        <w:rPr>
          <w:rFonts w:ascii="Verdana" w:hAnsi="Verdana" w:cs="Whitney Semibold"/>
          <w:color w:val="000000" w:themeColor="text1"/>
          <w:spacing w:val="-1"/>
          <w:sz w:val="20"/>
          <w:szCs w:val="20"/>
        </w:rPr>
      </w:pPr>
      <w:r w:rsidRPr="00672ABA">
        <w:rPr>
          <w:rFonts w:ascii="Verdana" w:hAnsi="Verdana"/>
          <w:color w:val="000000" w:themeColor="text1"/>
          <w:spacing w:val="-1"/>
          <w:sz w:val="20"/>
          <w:szCs w:val="20"/>
        </w:rPr>
        <w:t xml:space="preserve">As a leader of Archbright who serves almost 2,000 employers in the </w:t>
      </w:r>
      <w:proofErr w:type="spellStart"/>
      <w:r w:rsidRPr="00672ABA">
        <w:rPr>
          <w:rFonts w:ascii="Verdana" w:hAnsi="Verdana"/>
          <w:color w:val="000000" w:themeColor="text1"/>
          <w:spacing w:val="-1"/>
          <w:sz w:val="20"/>
          <w:szCs w:val="20"/>
        </w:rPr>
        <w:t>PNW</w:t>
      </w:r>
      <w:proofErr w:type="spellEnd"/>
      <w:r w:rsidRPr="00672ABA">
        <w:rPr>
          <w:rFonts w:ascii="Verdana" w:hAnsi="Verdana"/>
          <w:color w:val="000000" w:themeColor="text1"/>
          <w:spacing w:val="-1"/>
          <w:sz w:val="20"/>
          <w:szCs w:val="20"/>
        </w:rPr>
        <w:t xml:space="preserve">, I have certainly felt overwhelmed. </w:t>
      </w:r>
      <w:proofErr w:type="gramStart"/>
      <w:r w:rsidRPr="00672ABA">
        <w:rPr>
          <w:rFonts w:ascii="Verdana" w:hAnsi="Verdana"/>
          <w:color w:val="000000" w:themeColor="text1"/>
          <w:spacing w:val="-1"/>
          <w:sz w:val="20"/>
          <w:szCs w:val="20"/>
        </w:rPr>
        <w:t>I’m</w:t>
      </w:r>
      <w:proofErr w:type="gramEnd"/>
      <w:r w:rsidRPr="00672ABA">
        <w:rPr>
          <w:rFonts w:ascii="Verdana" w:hAnsi="Verdana"/>
          <w:color w:val="000000" w:themeColor="text1"/>
          <w:spacing w:val="-1"/>
          <w:sz w:val="20"/>
          <w:szCs w:val="20"/>
        </w:rPr>
        <w:t xml:space="preserve"> sure you do too (and I hope you don’t have the same personal crisis to contend with)! There is so much to deal with right now. But while these might seem like the worst of times, these are the best of times too. </w:t>
      </w:r>
      <w:r w:rsidRPr="00672ABA">
        <w:rPr>
          <w:rFonts w:ascii="Verdana" w:hAnsi="Verdana" w:cs="Whitney Semibold"/>
          <w:color w:val="000000" w:themeColor="text1"/>
          <w:spacing w:val="-1"/>
          <w:sz w:val="20"/>
          <w:szCs w:val="20"/>
        </w:rPr>
        <w:t xml:space="preserve">We can use this time and experience to make our organizations a better place to work…and in doing so, change the world. </w:t>
      </w:r>
    </w:p>
    <w:p w14:paraId="4FE3A76F" w14:textId="77777777" w:rsidR="00AB699A" w:rsidRPr="00672ABA" w:rsidRDefault="00AB699A" w:rsidP="0050155A">
      <w:pPr>
        <w:pStyle w:val="BasicParagraph"/>
        <w:suppressAutoHyphens/>
        <w:spacing w:before="120" w:line="276" w:lineRule="auto"/>
        <w:rPr>
          <w:rFonts w:ascii="Verdana" w:hAnsi="Verdana"/>
          <w:color w:val="000000" w:themeColor="text1"/>
          <w:spacing w:val="-1"/>
          <w:sz w:val="20"/>
          <w:szCs w:val="20"/>
        </w:rPr>
      </w:pPr>
      <w:proofErr w:type="gramStart"/>
      <w:r w:rsidRPr="00672ABA">
        <w:rPr>
          <w:rFonts w:ascii="Verdana" w:hAnsi="Verdana"/>
          <w:color w:val="000000" w:themeColor="text1"/>
          <w:spacing w:val="-1"/>
          <w:sz w:val="20"/>
          <w:szCs w:val="20"/>
        </w:rPr>
        <w:t>I’m</w:t>
      </w:r>
      <w:proofErr w:type="gramEnd"/>
      <w:r w:rsidRPr="00672ABA">
        <w:rPr>
          <w:rFonts w:ascii="Verdana" w:hAnsi="Verdana"/>
          <w:color w:val="000000" w:themeColor="text1"/>
          <w:spacing w:val="-1"/>
          <w:sz w:val="20"/>
          <w:szCs w:val="20"/>
        </w:rPr>
        <w:t xml:space="preserve"> talking about an authentic, from-the-top commitment to stamping out racism in our own organizations and building thriving cultures where everyone matters, feels they belong, and knows they can thrive. I’m talking about the insertion of Diversity, Equity, and Inclusion (DEI) into your strategy, your culture, and </w:t>
      </w:r>
      <w:proofErr w:type="gramStart"/>
      <w:r w:rsidRPr="00672ABA">
        <w:rPr>
          <w:rFonts w:ascii="Verdana" w:hAnsi="Verdana"/>
          <w:color w:val="000000" w:themeColor="text1"/>
          <w:spacing w:val="-1"/>
          <w:sz w:val="20"/>
          <w:szCs w:val="20"/>
        </w:rPr>
        <w:t>your</w:t>
      </w:r>
      <w:proofErr w:type="gramEnd"/>
      <w:r w:rsidRPr="00672ABA">
        <w:rPr>
          <w:rFonts w:ascii="Verdana" w:hAnsi="Verdana"/>
          <w:color w:val="000000" w:themeColor="text1"/>
          <w:spacing w:val="-1"/>
          <w:sz w:val="20"/>
          <w:szCs w:val="20"/>
        </w:rPr>
        <w:t xml:space="preserve"> very being as an organization. </w:t>
      </w:r>
    </w:p>
    <w:p w14:paraId="6B9B2DAE" w14:textId="77777777" w:rsidR="00AB699A" w:rsidRPr="00672ABA" w:rsidRDefault="00AB699A" w:rsidP="0050155A">
      <w:pPr>
        <w:pStyle w:val="BasicParagraph"/>
        <w:suppressAutoHyphens/>
        <w:spacing w:before="120" w:line="276"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Archbright embarked on our own DEI work last year. First, our leadership team made a commitment that DEI would be more than a task list for us. It would be a body of work that would be a strategic priority. Here are some highlights of our journey:</w:t>
      </w:r>
    </w:p>
    <w:p w14:paraId="3B345CAE" w14:textId="77777777" w:rsidR="00AB699A" w:rsidRPr="00672ABA" w:rsidRDefault="00AB699A" w:rsidP="009F4A84">
      <w:pPr>
        <w:pStyle w:val="BasicParagraph"/>
        <w:numPr>
          <w:ilvl w:val="0"/>
          <w:numId w:val="38"/>
        </w:numPr>
        <w:suppressAutoHyphens/>
        <w:spacing w:before="120" w:line="240"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 xml:space="preserve">We assembled a DEI Planning Team made up by employees throughout the organization to develop a 3-year DEI plan. </w:t>
      </w:r>
    </w:p>
    <w:p w14:paraId="62D44B69" w14:textId="77777777" w:rsidR="00AB699A" w:rsidRPr="00672ABA" w:rsidRDefault="00AB699A" w:rsidP="009F4A84">
      <w:pPr>
        <w:pStyle w:val="BasicParagraph"/>
        <w:numPr>
          <w:ilvl w:val="0"/>
          <w:numId w:val="38"/>
        </w:numPr>
        <w:suppressAutoHyphens/>
        <w:spacing w:before="120" w:line="240"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We ran a Spectra Diversity Assessment of the organization to help us gain insights and understanding of where our employees viewed us through the DEI lens.</w:t>
      </w:r>
    </w:p>
    <w:p w14:paraId="055DF0F0" w14:textId="77777777" w:rsidR="00AB699A" w:rsidRPr="00672ABA" w:rsidRDefault="00AB699A" w:rsidP="009F4A84">
      <w:pPr>
        <w:pStyle w:val="BasicParagraph"/>
        <w:numPr>
          <w:ilvl w:val="0"/>
          <w:numId w:val="38"/>
        </w:numPr>
        <w:suppressAutoHyphens/>
        <w:spacing w:before="120" w:line="240"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We developed a 3-year Action Plan to guide our work.</w:t>
      </w:r>
    </w:p>
    <w:p w14:paraId="7FF0C8FA" w14:textId="77777777" w:rsidR="00AB699A" w:rsidRPr="00672ABA" w:rsidRDefault="00AB699A" w:rsidP="009F4A84">
      <w:pPr>
        <w:pStyle w:val="BasicParagraph"/>
        <w:numPr>
          <w:ilvl w:val="0"/>
          <w:numId w:val="38"/>
        </w:numPr>
        <w:suppressAutoHyphens/>
        <w:spacing w:before="120" w:line="240"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We opened and filled a DEI Program Manager position to focus on the execution of the plan.</w:t>
      </w:r>
    </w:p>
    <w:p w14:paraId="535B1BF3" w14:textId="77777777" w:rsidR="00AB699A" w:rsidRPr="00672ABA" w:rsidRDefault="00AB699A" w:rsidP="009F4A84">
      <w:pPr>
        <w:pStyle w:val="BasicParagraph"/>
        <w:numPr>
          <w:ilvl w:val="0"/>
          <w:numId w:val="38"/>
        </w:numPr>
        <w:suppressAutoHyphens/>
        <w:spacing w:before="120" w:line="240"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We launched a company-wide diversity training program for every employee.</w:t>
      </w:r>
    </w:p>
    <w:p w14:paraId="694C204D" w14:textId="77777777" w:rsidR="00AB699A" w:rsidRPr="00672ABA" w:rsidRDefault="00AB699A" w:rsidP="009F4A84">
      <w:pPr>
        <w:pStyle w:val="BasicParagraph"/>
        <w:numPr>
          <w:ilvl w:val="0"/>
          <w:numId w:val="38"/>
        </w:numPr>
        <w:suppressAutoHyphens/>
        <w:spacing w:before="120" w:line="240"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We hired DEI consultants to guide our leadership team to align around our commitment to this work, educate ourselves, and realize our aspirations for a truly diverse, equitable, and inclusive Archbright culture.</w:t>
      </w:r>
    </w:p>
    <w:p w14:paraId="288020D0" w14:textId="77777777" w:rsidR="00AB699A" w:rsidRPr="00672ABA" w:rsidRDefault="00AB699A" w:rsidP="009F4A84">
      <w:pPr>
        <w:pStyle w:val="BasicParagraph"/>
        <w:numPr>
          <w:ilvl w:val="0"/>
          <w:numId w:val="38"/>
        </w:numPr>
        <w:suppressAutoHyphens/>
        <w:spacing w:before="120" w:line="240"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 xml:space="preserve">We </w:t>
      </w:r>
      <w:proofErr w:type="gramStart"/>
      <w:r w:rsidRPr="00672ABA">
        <w:rPr>
          <w:rFonts w:ascii="Verdana" w:hAnsi="Verdana"/>
          <w:color w:val="000000" w:themeColor="text1"/>
          <w:spacing w:val="-1"/>
          <w:sz w:val="20"/>
          <w:szCs w:val="20"/>
        </w:rPr>
        <w:t>opened up</w:t>
      </w:r>
      <w:proofErr w:type="gramEnd"/>
      <w:r w:rsidRPr="00672ABA">
        <w:rPr>
          <w:rFonts w:ascii="Verdana" w:hAnsi="Verdana"/>
          <w:color w:val="000000" w:themeColor="text1"/>
          <w:spacing w:val="-1"/>
          <w:sz w:val="20"/>
          <w:szCs w:val="20"/>
        </w:rPr>
        <w:t xml:space="preserve"> a conversation company-wide, where all team members can speak their mind, express their thoughts on the racial unrest in this current time, and discuss steps we can each take to make a difference.  </w:t>
      </w:r>
    </w:p>
    <w:p w14:paraId="5677822F" w14:textId="3B0F0006" w:rsidR="00AB699A" w:rsidRPr="00672ABA" w:rsidRDefault="00AB699A" w:rsidP="0050155A">
      <w:pPr>
        <w:pStyle w:val="BasicParagraph"/>
        <w:suppressAutoHyphens/>
        <w:spacing w:before="120" w:line="276" w:lineRule="auto"/>
        <w:rPr>
          <w:rFonts w:ascii="Verdana" w:hAnsi="Verdana"/>
          <w:color w:val="000000" w:themeColor="text1"/>
          <w:spacing w:val="-1"/>
          <w:sz w:val="20"/>
          <w:szCs w:val="20"/>
        </w:rPr>
      </w:pPr>
      <w:r w:rsidRPr="00672ABA">
        <w:rPr>
          <w:rFonts w:ascii="Verdana" w:hAnsi="Verdana"/>
          <w:color w:val="000000" w:themeColor="text1"/>
          <w:spacing w:val="-1"/>
          <w:sz w:val="20"/>
          <w:szCs w:val="20"/>
        </w:rPr>
        <w:t xml:space="preserve">Considering the current events, I am so grateful we had already started this work in earnest last year. </w:t>
      </w:r>
      <w:proofErr w:type="gramStart"/>
      <w:r w:rsidRPr="00672ABA">
        <w:rPr>
          <w:rFonts w:ascii="Verdana" w:hAnsi="Verdana"/>
          <w:color w:val="000000" w:themeColor="text1"/>
          <w:spacing w:val="-1"/>
          <w:sz w:val="20"/>
          <w:szCs w:val="20"/>
        </w:rPr>
        <w:t>I’m</w:t>
      </w:r>
      <w:proofErr w:type="gramEnd"/>
      <w:r w:rsidRPr="00672ABA">
        <w:rPr>
          <w:rFonts w:ascii="Verdana" w:hAnsi="Verdana"/>
          <w:color w:val="000000" w:themeColor="text1"/>
          <w:spacing w:val="-1"/>
          <w:sz w:val="20"/>
          <w:szCs w:val="20"/>
        </w:rPr>
        <w:t xml:space="preserve"> proud of the work we’ve done so far. And I know, we have so far yet to go. I want to encourage all leaders to either start or continue this important work in your own organizations. It requires courage and commitment to be sure. But it is truly the most important thing we can be doing right now. As a place to start, </w:t>
      </w:r>
      <w:proofErr w:type="gramStart"/>
      <w:r w:rsidRPr="00672ABA">
        <w:rPr>
          <w:rFonts w:ascii="Verdana" w:hAnsi="Verdana"/>
          <w:color w:val="000000" w:themeColor="text1"/>
          <w:spacing w:val="-1"/>
          <w:sz w:val="20"/>
          <w:szCs w:val="20"/>
        </w:rPr>
        <w:t>I’d</w:t>
      </w:r>
      <w:proofErr w:type="gramEnd"/>
      <w:r w:rsidRPr="00672ABA">
        <w:rPr>
          <w:rFonts w:ascii="Verdana" w:hAnsi="Verdana"/>
          <w:color w:val="000000" w:themeColor="text1"/>
          <w:spacing w:val="-1"/>
          <w:sz w:val="20"/>
          <w:szCs w:val="20"/>
        </w:rPr>
        <w:t xml:space="preserve"> like to recommend all Archbright member leaders engage with </w:t>
      </w:r>
      <w:r w:rsidRPr="00672ABA">
        <w:rPr>
          <w:rFonts w:ascii="Verdana" w:hAnsi="Verdana" w:cs="Whitney Semibold"/>
          <w:color w:val="000000" w:themeColor="text1"/>
          <w:spacing w:val="-1"/>
          <w:sz w:val="20"/>
          <w:szCs w:val="20"/>
        </w:rPr>
        <w:t>The Institute of Sustainable Diversity and Inclusion</w:t>
      </w:r>
      <w:r w:rsidRPr="00672ABA">
        <w:rPr>
          <w:rFonts w:ascii="Verdana" w:hAnsi="Verdana"/>
          <w:color w:val="000000" w:themeColor="text1"/>
          <w:spacing w:val="-1"/>
          <w:sz w:val="20"/>
          <w:szCs w:val="20"/>
        </w:rPr>
        <w:t xml:space="preserve"> and participate in their sessions in the 2020 Diversity Learning Series: </w:t>
      </w:r>
      <w:r w:rsidRPr="00672ABA">
        <w:rPr>
          <w:rStyle w:val="Hyperlink"/>
          <w:rFonts w:ascii="Verdana" w:hAnsi="Verdana" w:cs="Whitney Medium"/>
          <w:color w:val="000000" w:themeColor="text1"/>
          <w:spacing w:val="-1"/>
          <w:sz w:val="20"/>
          <w:szCs w:val="20"/>
          <w:u w:val="none"/>
        </w:rPr>
        <w:t>https://www.i4sdi.org/2020-nwdls</w:t>
      </w:r>
      <w:r w:rsidRPr="00672ABA">
        <w:rPr>
          <w:rFonts w:ascii="Verdana" w:hAnsi="Verdana"/>
          <w:color w:val="000000" w:themeColor="text1"/>
          <w:spacing w:val="-1"/>
          <w:sz w:val="20"/>
          <w:szCs w:val="20"/>
        </w:rPr>
        <w:t xml:space="preserve"> (see below).</w:t>
      </w:r>
    </w:p>
    <w:p w14:paraId="1ADD1DF8" w14:textId="17D1BF68" w:rsidR="00AB699A" w:rsidRPr="00672ABA" w:rsidRDefault="00AB699A" w:rsidP="0050155A">
      <w:pPr>
        <w:suppressAutoHyphens/>
        <w:autoSpaceDE w:val="0"/>
        <w:autoSpaceDN w:val="0"/>
        <w:adjustRightInd w:val="0"/>
        <w:spacing w:before="120" w:after="120"/>
        <w:textAlignment w:val="center"/>
        <w:rPr>
          <w:color w:val="000000" w:themeColor="text1"/>
          <w:spacing w:val="-1"/>
          <w:szCs w:val="20"/>
        </w:rPr>
      </w:pPr>
      <w:r w:rsidRPr="00672ABA">
        <w:rPr>
          <w:color w:val="000000" w:themeColor="text1"/>
          <w:spacing w:val="-1"/>
          <w:szCs w:val="20"/>
        </w:rPr>
        <w:t>On behalf of the Archbright Team, I hope you and yours stay safe, sane, and healthy as you manage your way through these times! As always, please let Archbright know how we can help you and your</w:t>
      </w:r>
      <w:r w:rsidR="009F4A84">
        <w:rPr>
          <w:color w:val="000000" w:themeColor="text1"/>
          <w:spacing w:val="-1"/>
          <w:szCs w:val="20"/>
        </w:rPr>
        <w:t xml:space="preserve"> </w:t>
      </w:r>
      <w:r w:rsidRPr="00672ABA">
        <w:rPr>
          <w:color w:val="000000" w:themeColor="text1"/>
          <w:spacing w:val="-1"/>
          <w:szCs w:val="20"/>
        </w:rPr>
        <w:t>teams.</w:t>
      </w:r>
    </w:p>
    <w:p w14:paraId="58DBA9D2" w14:textId="77777777" w:rsidR="00AB699A" w:rsidRPr="00AB699A" w:rsidRDefault="00AB699A" w:rsidP="001B3885">
      <w:pPr>
        <w:suppressAutoHyphens/>
        <w:autoSpaceDE w:val="0"/>
        <w:autoSpaceDN w:val="0"/>
        <w:adjustRightInd w:val="0"/>
        <w:spacing w:before="120" w:after="0"/>
        <w:ind w:right="450"/>
        <w:textAlignment w:val="center"/>
        <w:rPr>
          <w:rFonts w:cs="Whitney Bold"/>
          <w:b/>
          <w:bCs/>
          <w:color w:val="000000" w:themeColor="text1"/>
          <w:sz w:val="22"/>
        </w:rPr>
      </w:pPr>
      <w:r w:rsidRPr="00AB699A">
        <w:rPr>
          <w:rFonts w:cs="Whitney Bold"/>
          <w:b/>
          <w:bCs/>
          <w:color w:val="000000" w:themeColor="text1"/>
          <w:sz w:val="22"/>
        </w:rPr>
        <w:lastRenderedPageBreak/>
        <w:t>Register for the Next Session of the Northwest Diversity Learning Series</w:t>
      </w:r>
    </w:p>
    <w:p w14:paraId="41BD4750" w14:textId="7A75CEF2" w:rsidR="00227200" w:rsidRPr="00672ABA" w:rsidRDefault="00227200" w:rsidP="001B3885">
      <w:pPr>
        <w:spacing w:before="120" w:after="0"/>
        <w:rPr>
          <w:rFonts w:cs="Whitney Book"/>
          <w:color w:val="000000" w:themeColor="text1"/>
          <w:szCs w:val="20"/>
        </w:rPr>
      </w:pPr>
      <w:r w:rsidRPr="00672ABA">
        <w:rPr>
          <w:rFonts w:cs="Whitney Semibold"/>
          <w:color w:val="000000" w:themeColor="text1"/>
          <w:szCs w:val="20"/>
        </w:rPr>
        <w:t>Call It What It Is: Eliminating the Impact of White</w:t>
      </w:r>
      <w:r w:rsidR="009F4A84">
        <w:rPr>
          <w:rFonts w:cs="Whitney Semibold"/>
          <w:color w:val="000000" w:themeColor="text1"/>
          <w:szCs w:val="20"/>
        </w:rPr>
        <w:t xml:space="preserve"> </w:t>
      </w:r>
      <w:r w:rsidRPr="00672ABA">
        <w:rPr>
          <w:rFonts w:cs="Whitney Semibold"/>
          <w:color w:val="000000" w:themeColor="text1"/>
          <w:szCs w:val="20"/>
        </w:rPr>
        <w:t>Supremacy</w:t>
      </w:r>
      <w:r w:rsidR="003B451C">
        <w:rPr>
          <w:rFonts w:cs="Whitney Semibold"/>
          <w:color w:val="000000" w:themeColor="text1"/>
          <w:szCs w:val="20"/>
        </w:rPr>
        <w:t xml:space="preserve"> </w:t>
      </w:r>
      <w:r w:rsidRPr="00672ABA">
        <w:rPr>
          <w:rFonts w:cs="Whitney Semibold"/>
          <w:color w:val="000000" w:themeColor="text1"/>
          <w:szCs w:val="20"/>
        </w:rPr>
        <w:t xml:space="preserve">in Our Systems </w:t>
      </w:r>
    </w:p>
    <w:p w14:paraId="156591B8" w14:textId="77777777" w:rsidR="00227200" w:rsidRPr="00672ABA" w:rsidRDefault="00227200" w:rsidP="001B3885">
      <w:pPr>
        <w:spacing w:before="120" w:after="0"/>
        <w:rPr>
          <w:rFonts w:cs="Whitney Book"/>
          <w:color w:val="000000" w:themeColor="text1"/>
          <w:szCs w:val="20"/>
        </w:rPr>
      </w:pPr>
      <w:r w:rsidRPr="00672ABA">
        <w:rPr>
          <w:rFonts w:cs="Whitney Semibold"/>
          <w:color w:val="000000" w:themeColor="text1"/>
          <w:szCs w:val="20"/>
        </w:rPr>
        <w:t xml:space="preserve">Session 4: Wednesday, August 12, to be delivered virtually </w:t>
      </w:r>
    </w:p>
    <w:p w14:paraId="74940885" w14:textId="1E787914" w:rsidR="00227200" w:rsidRPr="00672ABA" w:rsidRDefault="00227200" w:rsidP="001B3885">
      <w:pPr>
        <w:spacing w:before="120" w:after="0"/>
        <w:rPr>
          <w:rFonts w:cs="Whitney Book"/>
          <w:color w:val="000000" w:themeColor="text1"/>
          <w:szCs w:val="20"/>
        </w:rPr>
      </w:pPr>
      <w:r w:rsidRPr="00672ABA">
        <w:rPr>
          <w:rFonts w:cs="Whitney Book"/>
          <w:color w:val="000000" w:themeColor="text1"/>
          <w:szCs w:val="20"/>
        </w:rPr>
        <w:t>The Institute for Sustainable Diversity and Inclusion believes in crucial dialogue and courageous truth-telling. This workshop is designed to begin the tender but very necessary journey of healing our workplaces from the harm that has been inflicted by the systematic impact of white supremacy. Participants with a range of knowledge of diversity, equity, inclusion, and belonging are invited to attend this session and approach this experience with curiosity, openness, and</w:t>
      </w:r>
      <w:r w:rsidR="003B451C">
        <w:rPr>
          <w:rFonts w:cs="Whitney Book"/>
          <w:color w:val="000000" w:themeColor="text1"/>
          <w:szCs w:val="20"/>
        </w:rPr>
        <w:t xml:space="preserve"> </w:t>
      </w:r>
      <w:r w:rsidRPr="00672ABA">
        <w:rPr>
          <w:rFonts w:cs="Whitney Book"/>
          <w:color w:val="000000" w:themeColor="text1"/>
          <w:szCs w:val="20"/>
        </w:rPr>
        <w:t xml:space="preserve">resilience. </w:t>
      </w:r>
    </w:p>
    <w:p w14:paraId="6E17DDDC" w14:textId="77777777" w:rsidR="00227200" w:rsidRPr="001B3885" w:rsidRDefault="00227200" w:rsidP="001B3885">
      <w:pPr>
        <w:spacing w:before="120" w:after="0"/>
        <w:rPr>
          <w:rFonts w:cs="Whitney Book"/>
          <w:b/>
          <w:bCs/>
          <w:color w:val="000000" w:themeColor="text1"/>
          <w:szCs w:val="20"/>
        </w:rPr>
      </w:pPr>
      <w:r w:rsidRPr="001B3885">
        <w:rPr>
          <w:rFonts w:cs="Whitney Semibold"/>
          <w:b/>
          <w:bCs/>
          <w:color w:val="000000" w:themeColor="text1"/>
          <w:szCs w:val="20"/>
        </w:rPr>
        <w:t xml:space="preserve">Presenters:  </w:t>
      </w:r>
    </w:p>
    <w:p w14:paraId="24A73164" w14:textId="77777777" w:rsidR="00227200" w:rsidRPr="00672ABA" w:rsidRDefault="00227200" w:rsidP="001B3885">
      <w:pPr>
        <w:spacing w:before="120" w:after="0"/>
        <w:rPr>
          <w:rFonts w:cs="Whitney Book"/>
          <w:color w:val="000000" w:themeColor="text1"/>
          <w:szCs w:val="20"/>
        </w:rPr>
      </w:pPr>
      <w:r w:rsidRPr="00672ABA">
        <w:rPr>
          <w:rFonts w:cs="Whitney Book"/>
          <w:i/>
          <w:iCs/>
          <w:color w:val="000000" w:themeColor="text1"/>
          <w:szCs w:val="20"/>
        </w:rPr>
        <w:t xml:space="preserve">Dr. Joel A. Brown is the Chief Visionary Officer of </w:t>
      </w:r>
      <w:proofErr w:type="spellStart"/>
      <w:r w:rsidRPr="00672ABA">
        <w:rPr>
          <w:rFonts w:cs="Whitney Book"/>
          <w:i/>
          <w:iCs/>
          <w:color w:val="000000" w:themeColor="text1"/>
          <w:szCs w:val="20"/>
        </w:rPr>
        <w:t>Pneumos</w:t>
      </w:r>
      <w:proofErr w:type="spellEnd"/>
      <w:r w:rsidRPr="00672ABA">
        <w:rPr>
          <w:rFonts w:cs="Whitney Book"/>
          <w:i/>
          <w:iCs/>
          <w:color w:val="000000" w:themeColor="text1"/>
          <w:szCs w:val="20"/>
        </w:rPr>
        <w:t xml:space="preserve">. As a change agent, Joel works strategically with organizational leaders and professionals to cultivate innovative, creative, and adaptive environments where the cultural genius of everyone can be harnessed and leveraged successfully. </w:t>
      </w:r>
    </w:p>
    <w:p w14:paraId="3D1E9588" w14:textId="77777777" w:rsidR="00227200" w:rsidRPr="00672ABA" w:rsidRDefault="00227200" w:rsidP="001B3885">
      <w:pPr>
        <w:spacing w:before="120" w:after="0"/>
        <w:rPr>
          <w:rFonts w:cs="Whitney Book"/>
          <w:i/>
          <w:iCs/>
          <w:color w:val="000000" w:themeColor="text1"/>
          <w:szCs w:val="20"/>
        </w:rPr>
      </w:pPr>
      <w:r w:rsidRPr="00672ABA">
        <w:rPr>
          <w:rFonts w:cs="Whitney Book"/>
          <w:i/>
          <w:iCs/>
          <w:color w:val="000000" w:themeColor="text1"/>
          <w:szCs w:val="20"/>
        </w:rPr>
        <w:t xml:space="preserve">Nick van Santen, M.Div., Ed.D. is the co-founder of Magic Machismo, a consulting practice that seeks to neutralize the white supremacist, patriarchal, classist, and heteronormative aspects of masculinity, and build new norms around male leadership that focus on empathy, compassion, growth, honor, and allyship. </w:t>
      </w:r>
    </w:p>
    <w:p w14:paraId="7CB2E895" w14:textId="15E6B320" w:rsidR="00AB699A" w:rsidRPr="00672ABA" w:rsidRDefault="00227200" w:rsidP="001B3885">
      <w:pPr>
        <w:suppressAutoHyphens/>
        <w:autoSpaceDE w:val="0"/>
        <w:autoSpaceDN w:val="0"/>
        <w:adjustRightInd w:val="0"/>
        <w:spacing w:before="120" w:after="120"/>
        <w:textAlignment w:val="center"/>
        <w:rPr>
          <w:rStyle w:val="Hyperlink"/>
          <w:rFonts w:cs="Whitney Book"/>
          <w:color w:val="000000" w:themeColor="text1"/>
          <w:szCs w:val="20"/>
          <w:u w:val="none"/>
        </w:rPr>
      </w:pPr>
      <w:r w:rsidRPr="00672ABA">
        <w:rPr>
          <w:rFonts w:cs="Whitney Book"/>
          <w:color w:val="000000" w:themeColor="text1"/>
          <w:szCs w:val="20"/>
        </w:rPr>
        <w:t xml:space="preserve">As facilitators and consultants, Joel and Nick treat this topic with great care and our participants with great compassion. Registration is now open at: </w:t>
      </w:r>
      <w:r w:rsidR="00DF20F5" w:rsidRPr="00DF20F5">
        <w:rPr>
          <w:rStyle w:val="Hyperlink"/>
          <w:rFonts w:cs="Whitney Book"/>
          <w:color w:val="000000" w:themeColor="text1"/>
          <w:szCs w:val="20"/>
          <w:u w:val="none"/>
        </w:rPr>
        <w:t>https://www.i4sdi.org/2020-nwdls-sessions</w:t>
      </w:r>
      <w:r w:rsidRPr="00672ABA">
        <w:rPr>
          <w:rStyle w:val="Hyperlink"/>
          <w:rFonts w:cs="Whitney Book"/>
          <w:color w:val="000000" w:themeColor="text1"/>
          <w:szCs w:val="20"/>
          <w:u w:val="none"/>
        </w:rPr>
        <w:t>.</w:t>
      </w:r>
    </w:p>
    <w:p w14:paraId="4C1306D7" w14:textId="103B22AA" w:rsidR="00DF20F5" w:rsidRDefault="00DF20F5">
      <w:pPr>
        <w:rPr>
          <w:rStyle w:val="Hyperlink"/>
          <w:rFonts w:cs="Whitney Book"/>
          <w:color w:val="000000" w:themeColor="text1"/>
          <w:szCs w:val="20"/>
          <w:u w:val="none"/>
        </w:rPr>
      </w:pPr>
      <w:r>
        <w:rPr>
          <w:rStyle w:val="Hyperlink"/>
          <w:rFonts w:cs="Whitney Book"/>
          <w:color w:val="000000" w:themeColor="text1"/>
          <w:szCs w:val="20"/>
          <w:u w:val="none"/>
        </w:rPr>
        <w:br w:type="page"/>
      </w:r>
    </w:p>
    <w:p w14:paraId="2F501FE7" w14:textId="04F6AA10" w:rsidR="00227200" w:rsidRPr="00227200" w:rsidRDefault="00227200" w:rsidP="0050155A">
      <w:pPr>
        <w:suppressAutoHyphens/>
        <w:autoSpaceDE w:val="0"/>
        <w:autoSpaceDN w:val="0"/>
        <w:adjustRightInd w:val="0"/>
        <w:spacing w:before="120" w:after="90"/>
        <w:textAlignment w:val="center"/>
        <w:rPr>
          <w:rFonts w:cs="Whitney Bold"/>
          <w:b/>
          <w:bCs/>
          <w:color w:val="000000" w:themeColor="text1"/>
          <w:sz w:val="22"/>
        </w:rPr>
      </w:pPr>
      <w:r w:rsidRPr="00227200">
        <w:rPr>
          <w:rFonts w:cs="Whitney Bold"/>
          <w:b/>
          <w:bCs/>
          <w:color w:val="000000" w:themeColor="text1"/>
          <w:sz w:val="22"/>
        </w:rPr>
        <w:lastRenderedPageBreak/>
        <w:t>Increase Workplace Civility, Inclusivity, &amp; Productivity with Our Virtual Civil Treatment Class</w:t>
      </w:r>
    </w:p>
    <w:p w14:paraId="6BE897EE" w14:textId="77777777" w:rsidR="00227200" w:rsidRPr="00672ABA" w:rsidRDefault="00227200"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Since 2018, Archbright University has taught Civil Treatment, an impactful and award-winning program from ELI, designed to help create a more civil, inclusive, and productive workplace.</w:t>
      </w:r>
    </w:p>
    <w:p w14:paraId="55198656" w14:textId="77777777" w:rsidR="00227200" w:rsidRPr="00672ABA" w:rsidRDefault="00227200" w:rsidP="0050155A">
      <w:pPr>
        <w:pStyle w:val="BasicParagraph"/>
        <w:suppressAutoHyphens/>
        <w:spacing w:before="120" w:line="276" w:lineRule="auto"/>
        <w:rPr>
          <w:rFonts w:ascii="Verdana" w:hAnsi="Verdana" w:cs="Whitney Semibold"/>
          <w:color w:val="000000" w:themeColor="text1"/>
          <w:sz w:val="20"/>
          <w:szCs w:val="20"/>
        </w:rPr>
      </w:pPr>
      <w:r w:rsidRPr="00672ABA">
        <w:rPr>
          <w:rFonts w:ascii="Verdana" w:hAnsi="Verdana" w:cs="Whitney Semibold"/>
          <w:color w:val="000000" w:themeColor="text1"/>
          <w:sz w:val="20"/>
          <w:szCs w:val="20"/>
        </w:rPr>
        <w:t>It simulates some of the most important conversations leaders and employees will share.</w:t>
      </w:r>
    </w:p>
    <w:p w14:paraId="4F437B44" w14:textId="77777777" w:rsidR="00227200" w:rsidRPr="00672ABA" w:rsidRDefault="00227200"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 xml:space="preserve">Never has this work been more important than it is right now, as employers reopen </w:t>
      </w:r>
      <w:proofErr w:type="gramStart"/>
      <w:r w:rsidRPr="00672ABA">
        <w:rPr>
          <w:rFonts w:ascii="Verdana" w:hAnsi="Verdana"/>
          <w:color w:val="000000" w:themeColor="text1"/>
          <w:sz w:val="20"/>
          <w:szCs w:val="20"/>
        </w:rPr>
        <w:t>in the midst of</w:t>
      </w:r>
      <w:proofErr w:type="gramEnd"/>
      <w:r w:rsidRPr="00672ABA">
        <w:rPr>
          <w:rFonts w:ascii="Verdana" w:hAnsi="Verdana"/>
          <w:color w:val="000000" w:themeColor="text1"/>
          <w:sz w:val="20"/>
          <w:szCs w:val="20"/>
        </w:rPr>
        <w:t xml:space="preserve"> so many stressful and polarizing situations both locally and across the globe.</w:t>
      </w:r>
    </w:p>
    <w:p w14:paraId="6ADCBA5D" w14:textId="05ED26BF" w:rsidR="00227200" w:rsidRPr="00672ABA" w:rsidRDefault="00227200"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This month, we have virtual sessions of both of our Civil</w:t>
      </w:r>
      <w:r w:rsidR="00DF20F5">
        <w:rPr>
          <w:rFonts w:ascii="Verdana" w:hAnsi="Verdana"/>
          <w:color w:val="000000" w:themeColor="text1"/>
          <w:sz w:val="20"/>
          <w:szCs w:val="20"/>
        </w:rPr>
        <w:t xml:space="preserve"> </w:t>
      </w:r>
      <w:r w:rsidRPr="00672ABA">
        <w:rPr>
          <w:rFonts w:ascii="Verdana" w:hAnsi="Verdana"/>
          <w:color w:val="000000" w:themeColor="text1"/>
          <w:sz w:val="20"/>
          <w:szCs w:val="20"/>
        </w:rPr>
        <w:t>Treatment classes on our public calendar:</w:t>
      </w:r>
    </w:p>
    <w:p w14:paraId="30E679BF" w14:textId="77777777" w:rsidR="00227200" w:rsidRPr="00DF20F5" w:rsidRDefault="00227200" w:rsidP="0050155A">
      <w:pPr>
        <w:pStyle w:val="BasicParagraph"/>
        <w:suppressAutoHyphens/>
        <w:spacing w:before="120" w:line="276" w:lineRule="auto"/>
        <w:rPr>
          <w:rFonts w:ascii="Verdana" w:hAnsi="Verdana"/>
          <w:b/>
          <w:bCs/>
          <w:color w:val="000000" w:themeColor="text1"/>
          <w:spacing w:val="-2"/>
          <w:sz w:val="20"/>
          <w:szCs w:val="20"/>
        </w:rPr>
      </w:pPr>
      <w:r w:rsidRPr="00DF20F5">
        <w:rPr>
          <w:rStyle w:val="Hyperlink"/>
          <w:rFonts w:ascii="Verdana" w:hAnsi="Verdana"/>
          <w:b/>
          <w:bCs/>
          <w:color w:val="000000" w:themeColor="text1"/>
          <w:spacing w:val="-2"/>
          <w:sz w:val="20"/>
          <w:szCs w:val="20"/>
          <w:u w:val="none"/>
        </w:rPr>
        <w:t>Civil Treatment for Leaders</w:t>
      </w:r>
      <w:r w:rsidRPr="00DF20F5">
        <w:rPr>
          <w:rFonts w:ascii="Verdana" w:hAnsi="Verdana"/>
          <w:b/>
          <w:bCs/>
          <w:color w:val="000000" w:themeColor="text1"/>
          <w:spacing w:val="-2"/>
          <w:sz w:val="20"/>
          <w:szCs w:val="20"/>
        </w:rPr>
        <w:t>, July 16, 8:30 am to 12:30 pm</w:t>
      </w:r>
    </w:p>
    <w:p w14:paraId="14D966E3" w14:textId="77777777" w:rsidR="00227200" w:rsidRPr="00DF20F5" w:rsidRDefault="00227200" w:rsidP="0050155A">
      <w:pPr>
        <w:pStyle w:val="BasicParagraph"/>
        <w:suppressAutoHyphens/>
        <w:spacing w:before="120" w:line="276" w:lineRule="auto"/>
        <w:rPr>
          <w:rFonts w:ascii="Verdana" w:hAnsi="Verdana"/>
          <w:b/>
          <w:bCs/>
          <w:color w:val="000000" w:themeColor="text1"/>
          <w:spacing w:val="-2"/>
          <w:sz w:val="20"/>
          <w:szCs w:val="20"/>
        </w:rPr>
      </w:pPr>
      <w:r w:rsidRPr="00DF20F5">
        <w:rPr>
          <w:rStyle w:val="Hyperlink"/>
          <w:rFonts w:ascii="Verdana" w:hAnsi="Verdana"/>
          <w:b/>
          <w:bCs/>
          <w:color w:val="000000" w:themeColor="text1"/>
          <w:spacing w:val="-2"/>
          <w:sz w:val="20"/>
          <w:szCs w:val="20"/>
          <w:u w:val="none"/>
        </w:rPr>
        <w:t>Civil Treatment for Employees</w:t>
      </w:r>
      <w:r w:rsidRPr="00DF20F5">
        <w:rPr>
          <w:rFonts w:ascii="Verdana" w:hAnsi="Verdana"/>
          <w:b/>
          <w:bCs/>
          <w:color w:val="000000" w:themeColor="text1"/>
          <w:spacing w:val="-2"/>
          <w:sz w:val="20"/>
          <w:szCs w:val="20"/>
        </w:rPr>
        <w:t>, July 28, 8:30 am to 11:00 am</w:t>
      </w:r>
    </w:p>
    <w:p w14:paraId="734CC56A" w14:textId="77777777" w:rsidR="00227200" w:rsidRPr="00672ABA" w:rsidRDefault="00227200"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It is an incredible opportunity to help your workplace leaders prepare for any challenges that may arise in the coming weeks and months. Registration for both sessions is now open.</w:t>
      </w:r>
    </w:p>
    <w:p w14:paraId="633E6120" w14:textId="77777777" w:rsidR="00227200" w:rsidRPr="00672ABA" w:rsidRDefault="00227200"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In each course, we cover:</w:t>
      </w:r>
    </w:p>
    <w:p w14:paraId="6B20FEEF" w14:textId="77777777" w:rsidR="00227200" w:rsidRPr="00672ABA" w:rsidRDefault="00227200" w:rsidP="00DF20F5">
      <w:pPr>
        <w:pStyle w:val="BasicParagraph"/>
        <w:numPr>
          <w:ilvl w:val="0"/>
          <w:numId w:val="39"/>
        </w:numPr>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Discrimination</w:t>
      </w:r>
    </w:p>
    <w:p w14:paraId="6BE10FC2" w14:textId="77777777" w:rsidR="00227200" w:rsidRPr="00672ABA" w:rsidRDefault="00227200" w:rsidP="00DF20F5">
      <w:pPr>
        <w:pStyle w:val="BasicParagraph"/>
        <w:numPr>
          <w:ilvl w:val="0"/>
          <w:numId w:val="39"/>
        </w:numPr>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Retaliation</w:t>
      </w:r>
    </w:p>
    <w:p w14:paraId="342665E9" w14:textId="77777777" w:rsidR="00227200" w:rsidRPr="00672ABA" w:rsidRDefault="00227200" w:rsidP="00DF20F5">
      <w:pPr>
        <w:pStyle w:val="BasicParagraph"/>
        <w:numPr>
          <w:ilvl w:val="0"/>
          <w:numId w:val="39"/>
        </w:numPr>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Bullying/Abusive Treatment</w:t>
      </w:r>
    </w:p>
    <w:p w14:paraId="40206CCB" w14:textId="77777777" w:rsidR="00227200" w:rsidRPr="00672ABA" w:rsidRDefault="00227200" w:rsidP="00DF20F5">
      <w:pPr>
        <w:pStyle w:val="BasicParagraph"/>
        <w:numPr>
          <w:ilvl w:val="0"/>
          <w:numId w:val="39"/>
        </w:numPr>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Duty to Act</w:t>
      </w:r>
    </w:p>
    <w:p w14:paraId="36FA76B9" w14:textId="77777777" w:rsidR="00227200" w:rsidRPr="00672ABA" w:rsidRDefault="00227200" w:rsidP="00DF20F5">
      <w:pPr>
        <w:pStyle w:val="BasicParagraph"/>
        <w:numPr>
          <w:ilvl w:val="0"/>
          <w:numId w:val="39"/>
        </w:numPr>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 xml:space="preserve">And More </w:t>
      </w:r>
    </w:p>
    <w:p w14:paraId="41A95BEB" w14:textId="77777777" w:rsidR="00227200" w:rsidRPr="00672ABA" w:rsidRDefault="00227200"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Incivility multiplies when not curbed—more than twice as many employees in uncivil workplaces vs. civil workplaces report they are hearing more uncivil comments at work than they used to—and organizations spend 13% of their time addressing the fallout of the behavior.</w:t>
      </w:r>
    </w:p>
    <w:p w14:paraId="19380F81" w14:textId="77777777" w:rsidR="00227200" w:rsidRPr="00672ABA" w:rsidRDefault="00227200"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We hope that you or your colleagues can attend this session and gain the skills and insights needed to achieve positive business results and reengage employees in ways that inspire their best work.</w:t>
      </w:r>
    </w:p>
    <w:p w14:paraId="304757BF" w14:textId="5DC29A05" w:rsidR="00227200" w:rsidRPr="00672ABA" w:rsidRDefault="00227200" w:rsidP="0050155A">
      <w:pPr>
        <w:suppressAutoHyphens/>
        <w:autoSpaceDE w:val="0"/>
        <w:autoSpaceDN w:val="0"/>
        <w:adjustRightInd w:val="0"/>
        <w:spacing w:before="120" w:after="120"/>
        <w:textAlignment w:val="center"/>
        <w:rPr>
          <w:rStyle w:val="Hyperlink"/>
          <w:color w:val="000000" w:themeColor="text1"/>
          <w:szCs w:val="20"/>
          <w:u w:val="none"/>
        </w:rPr>
      </w:pPr>
      <w:r w:rsidRPr="00672ABA">
        <w:rPr>
          <w:color w:val="000000" w:themeColor="text1"/>
          <w:szCs w:val="20"/>
        </w:rPr>
        <w:t xml:space="preserve">Like most of our Archbright University classes, we also offer our Civil Treatment courses as virtual onsite classes to train teams. Please reach out to your Account Executive if you are interested in learning more, or email us at </w:t>
      </w:r>
      <w:hyperlink r:id="rId11" w:history="1">
        <w:r w:rsidRPr="00672ABA">
          <w:rPr>
            <w:rStyle w:val="Hyperlink"/>
            <w:color w:val="000000" w:themeColor="text1"/>
            <w:szCs w:val="20"/>
            <w:u w:val="none"/>
          </w:rPr>
          <w:t>info@archbright.com</w:t>
        </w:r>
      </w:hyperlink>
      <w:r w:rsidRPr="00672ABA">
        <w:rPr>
          <w:rStyle w:val="Hyperlink"/>
          <w:color w:val="000000" w:themeColor="text1"/>
          <w:szCs w:val="20"/>
          <w:u w:val="none"/>
        </w:rPr>
        <w:t>.</w:t>
      </w:r>
    </w:p>
    <w:p w14:paraId="75B6A7AF" w14:textId="553F39F7" w:rsidR="00DF20F5" w:rsidRDefault="00DF20F5">
      <w:pPr>
        <w:rPr>
          <w:rStyle w:val="Hyperlink"/>
          <w:color w:val="000000" w:themeColor="text1"/>
          <w:szCs w:val="20"/>
          <w:u w:val="none"/>
        </w:rPr>
      </w:pPr>
      <w:r>
        <w:rPr>
          <w:rStyle w:val="Hyperlink"/>
          <w:color w:val="000000" w:themeColor="text1"/>
          <w:szCs w:val="20"/>
          <w:u w:val="none"/>
        </w:rPr>
        <w:br w:type="page"/>
      </w:r>
    </w:p>
    <w:p w14:paraId="5C4C9237" w14:textId="77777777" w:rsidR="00976253" w:rsidRPr="00976253" w:rsidRDefault="00976253" w:rsidP="0050155A">
      <w:pPr>
        <w:suppressAutoHyphens/>
        <w:autoSpaceDE w:val="0"/>
        <w:autoSpaceDN w:val="0"/>
        <w:adjustRightInd w:val="0"/>
        <w:spacing w:before="120" w:after="160"/>
        <w:textAlignment w:val="center"/>
        <w:rPr>
          <w:rFonts w:cs="Whitney Bold"/>
          <w:b/>
          <w:bCs/>
          <w:color w:val="000000" w:themeColor="text1"/>
          <w:sz w:val="22"/>
        </w:rPr>
      </w:pPr>
      <w:proofErr w:type="spellStart"/>
      <w:r w:rsidRPr="00976253">
        <w:rPr>
          <w:rFonts w:cs="Whitney Bold"/>
          <w:b/>
          <w:bCs/>
          <w:color w:val="000000" w:themeColor="text1"/>
          <w:sz w:val="22"/>
        </w:rPr>
        <w:lastRenderedPageBreak/>
        <w:t>FFCRA</w:t>
      </w:r>
      <w:proofErr w:type="spellEnd"/>
      <w:r w:rsidRPr="00976253">
        <w:rPr>
          <w:rFonts w:cs="Whitney Bold"/>
          <w:b/>
          <w:bCs/>
          <w:color w:val="000000" w:themeColor="text1"/>
          <w:sz w:val="22"/>
        </w:rPr>
        <w:t xml:space="preserve"> and Continued Child Care Challenges </w:t>
      </w:r>
    </w:p>
    <w:p w14:paraId="1E6CEFA6" w14:textId="77777777" w:rsidR="00863DAC" w:rsidRPr="00672ABA" w:rsidRDefault="00863DAC" w:rsidP="0050155A">
      <w:pPr>
        <w:spacing w:before="120" w:after="0"/>
        <w:ind w:right="90"/>
        <w:rPr>
          <w:rFonts w:cs="Whitney Book"/>
          <w:color w:val="000000" w:themeColor="text1"/>
          <w:spacing w:val="-4"/>
          <w:szCs w:val="20"/>
        </w:rPr>
      </w:pPr>
      <w:r w:rsidRPr="00672ABA">
        <w:rPr>
          <w:rFonts w:cs="Whitney Book"/>
          <w:color w:val="000000" w:themeColor="text1"/>
          <w:spacing w:val="-4"/>
          <w:szCs w:val="20"/>
        </w:rPr>
        <w:t xml:space="preserve">As more employees return to work following temporary layoffs and work-from-home arrangements, some employees will continue to face difficulty finding </w:t>
      </w:r>
      <w:proofErr w:type="gramStart"/>
      <w:r w:rsidRPr="00672ABA">
        <w:rPr>
          <w:rFonts w:cs="Whitney Book"/>
          <w:color w:val="000000" w:themeColor="text1"/>
          <w:spacing w:val="-4"/>
          <w:szCs w:val="20"/>
        </w:rPr>
        <w:t>child care</w:t>
      </w:r>
      <w:proofErr w:type="gramEnd"/>
      <w:r w:rsidRPr="00672ABA">
        <w:rPr>
          <w:rFonts w:cs="Whitney Book"/>
          <w:color w:val="000000" w:themeColor="text1"/>
          <w:spacing w:val="-4"/>
          <w:szCs w:val="20"/>
        </w:rPr>
        <w:t xml:space="preserve">. While more </w:t>
      </w:r>
      <w:proofErr w:type="gramStart"/>
      <w:r w:rsidRPr="00672ABA">
        <w:rPr>
          <w:rFonts w:cs="Whitney Book"/>
          <w:color w:val="000000" w:themeColor="text1"/>
          <w:spacing w:val="-4"/>
          <w:szCs w:val="20"/>
        </w:rPr>
        <w:t>child care</w:t>
      </w:r>
      <w:proofErr w:type="gramEnd"/>
      <w:r w:rsidRPr="00672ABA">
        <w:rPr>
          <w:rFonts w:cs="Whitney Book"/>
          <w:color w:val="000000" w:themeColor="text1"/>
          <w:spacing w:val="-4"/>
          <w:szCs w:val="20"/>
        </w:rPr>
        <w:t xml:space="preserve"> facilities are opening every day, many summer camps have moved to an online-only format or are operating on reduced hours and capacity. This trend is likely to continue into the fall, along with the continued ambiguity as to whether school will happen in person or through remote learning or some combination of the two. There also </w:t>
      </w:r>
      <w:proofErr w:type="gramStart"/>
      <w:r w:rsidRPr="00672ABA">
        <w:rPr>
          <w:rFonts w:cs="Whitney Book"/>
          <w:color w:val="000000" w:themeColor="text1"/>
          <w:spacing w:val="-4"/>
          <w:szCs w:val="20"/>
        </w:rPr>
        <w:t>exist  the</w:t>
      </w:r>
      <w:proofErr w:type="gramEnd"/>
      <w:r w:rsidRPr="00672ABA">
        <w:rPr>
          <w:rFonts w:cs="Whitney Book"/>
          <w:color w:val="000000" w:themeColor="text1"/>
          <w:spacing w:val="-4"/>
          <w:szCs w:val="20"/>
        </w:rPr>
        <w:t xml:space="preserve"> likelihood that a local exposure or regional hotspot could </w:t>
      </w:r>
      <w:proofErr w:type="spellStart"/>
      <w:r w:rsidRPr="00672ABA">
        <w:rPr>
          <w:rFonts w:cs="Whitney Book"/>
          <w:color w:val="000000" w:themeColor="text1"/>
          <w:spacing w:val="-4"/>
          <w:szCs w:val="20"/>
        </w:rPr>
        <w:t>forc</w:t>
      </w:r>
      <w:proofErr w:type="spellEnd"/>
      <w:r w:rsidRPr="00672ABA">
        <w:rPr>
          <w:rFonts w:cs="Whitney Book"/>
          <w:color w:val="000000" w:themeColor="text1"/>
          <w:spacing w:val="-4"/>
          <w:szCs w:val="20"/>
        </w:rPr>
        <w:t>  school and day care closures resulting in children needing at-home care. `</w:t>
      </w:r>
    </w:p>
    <w:p w14:paraId="5432747E" w14:textId="77777777" w:rsidR="00863DAC" w:rsidRPr="00672ABA" w:rsidRDefault="00863DAC" w:rsidP="0050155A">
      <w:pPr>
        <w:spacing w:before="120" w:after="0"/>
        <w:rPr>
          <w:rFonts w:cs="Whitney Book"/>
          <w:color w:val="000000" w:themeColor="text1"/>
          <w:spacing w:val="-4"/>
          <w:szCs w:val="20"/>
        </w:rPr>
      </w:pPr>
      <w:r w:rsidRPr="00672ABA">
        <w:rPr>
          <w:rFonts w:cs="Whitney Book"/>
          <w:color w:val="000000" w:themeColor="text1"/>
          <w:spacing w:val="-4"/>
          <w:szCs w:val="20"/>
        </w:rPr>
        <w:t>July 1st marks 12 weeks since the effective date of the Families First Coronavirus Response Act (</w:t>
      </w:r>
      <w:proofErr w:type="spellStart"/>
      <w:r w:rsidRPr="00672ABA">
        <w:rPr>
          <w:rFonts w:cs="Whitney Book"/>
          <w:color w:val="000000" w:themeColor="text1"/>
          <w:spacing w:val="-4"/>
          <w:szCs w:val="20"/>
        </w:rPr>
        <w:t>FFCRA</w:t>
      </w:r>
      <w:proofErr w:type="spellEnd"/>
      <w:r w:rsidRPr="00672ABA">
        <w:rPr>
          <w:rFonts w:cs="Whitney Book"/>
          <w:color w:val="000000" w:themeColor="text1"/>
          <w:spacing w:val="-4"/>
          <w:szCs w:val="20"/>
        </w:rPr>
        <w:t>). With that milestone comes a critical point for many employees as they have, or may soon, run out of Emergency Family and Medical Leave (</w:t>
      </w:r>
      <w:proofErr w:type="spellStart"/>
      <w:r w:rsidRPr="00672ABA">
        <w:rPr>
          <w:rFonts w:cs="Whitney Book"/>
          <w:color w:val="000000" w:themeColor="text1"/>
          <w:spacing w:val="-4"/>
          <w:szCs w:val="20"/>
        </w:rPr>
        <w:t>EFMLA</w:t>
      </w:r>
      <w:proofErr w:type="spellEnd"/>
      <w:r w:rsidRPr="00672ABA">
        <w:rPr>
          <w:rFonts w:cs="Whitney Book"/>
          <w:color w:val="000000" w:themeColor="text1"/>
          <w:spacing w:val="-4"/>
          <w:szCs w:val="20"/>
        </w:rPr>
        <w:t>) and Emergency Paid Sick Leave Act (</w:t>
      </w:r>
      <w:proofErr w:type="spellStart"/>
      <w:r w:rsidRPr="00672ABA">
        <w:rPr>
          <w:rFonts w:cs="Whitney Book"/>
          <w:color w:val="000000" w:themeColor="text1"/>
          <w:spacing w:val="-4"/>
          <w:szCs w:val="20"/>
        </w:rPr>
        <w:t>EPSL</w:t>
      </w:r>
      <w:proofErr w:type="spellEnd"/>
      <w:r w:rsidRPr="00672ABA">
        <w:rPr>
          <w:rFonts w:cs="Whitney Book"/>
          <w:color w:val="000000" w:themeColor="text1"/>
          <w:spacing w:val="-4"/>
          <w:szCs w:val="20"/>
        </w:rPr>
        <w:t>) and will face some tough decisions on figuring out who will take care of their children while they work. In turn, this will challenge employers to work with their employees or potentially face losing some valuable, qualified, and experienced staff members just when business was starting to get back to some semblance of normalcy.</w:t>
      </w:r>
    </w:p>
    <w:p w14:paraId="2EABE0AA" w14:textId="478FB197" w:rsidR="00863DAC" w:rsidRPr="00672ABA" w:rsidRDefault="00863DAC" w:rsidP="0050155A">
      <w:pPr>
        <w:spacing w:before="120" w:after="0"/>
        <w:rPr>
          <w:rFonts w:cs="Whitney Book"/>
          <w:color w:val="000000" w:themeColor="text1"/>
          <w:spacing w:val="-4"/>
          <w:szCs w:val="20"/>
        </w:rPr>
      </w:pPr>
      <w:r w:rsidRPr="00672ABA">
        <w:rPr>
          <w:rFonts w:cs="Whitney Book"/>
          <w:color w:val="000000" w:themeColor="text1"/>
          <w:spacing w:val="-4"/>
          <w:szCs w:val="20"/>
        </w:rPr>
        <w:t xml:space="preserve">To recap the </w:t>
      </w:r>
      <w:proofErr w:type="spellStart"/>
      <w:r w:rsidRPr="00672ABA">
        <w:rPr>
          <w:rFonts w:cs="Whitney Book"/>
          <w:color w:val="000000" w:themeColor="text1"/>
          <w:spacing w:val="-4"/>
          <w:szCs w:val="20"/>
        </w:rPr>
        <w:t>FFCRA</w:t>
      </w:r>
      <w:proofErr w:type="spellEnd"/>
      <w:r w:rsidRPr="00672ABA">
        <w:rPr>
          <w:rFonts w:cs="Whitney Book"/>
          <w:color w:val="000000" w:themeColor="text1"/>
          <w:spacing w:val="-4"/>
          <w:szCs w:val="20"/>
        </w:rPr>
        <w:t xml:space="preserve"> leave entitlements, employees of private employers with fewer than 500 employees are eligible for up to 12 weeks of paid </w:t>
      </w:r>
      <w:proofErr w:type="spellStart"/>
      <w:r w:rsidRPr="00672ABA">
        <w:rPr>
          <w:rFonts w:cs="Whitney Book"/>
          <w:color w:val="000000" w:themeColor="text1"/>
          <w:spacing w:val="-4"/>
          <w:szCs w:val="20"/>
        </w:rPr>
        <w:t>EFMLA</w:t>
      </w:r>
      <w:proofErr w:type="spellEnd"/>
      <w:r w:rsidRPr="00672ABA">
        <w:rPr>
          <w:rFonts w:cs="Whitney Book"/>
          <w:color w:val="000000" w:themeColor="text1"/>
          <w:spacing w:val="-4"/>
          <w:szCs w:val="20"/>
        </w:rPr>
        <w:t xml:space="preserve"> and up to 80 hours of </w:t>
      </w:r>
      <w:proofErr w:type="spellStart"/>
      <w:r w:rsidRPr="00672ABA">
        <w:rPr>
          <w:rFonts w:cs="Whitney Book"/>
          <w:color w:val="000000" w:themeColor="text1"/>
          <w:spacing w:val="-4"/>
          <w:szCs w:val="20"/>
        </w:rPr>
        <w:t>EPSL</w:t>
      </w:r>
      <w:proofErr w:type="spellEnd"/>
      <w:r w:rsidRPr="00672ABA">
        <w:rPr>
          <w:rFonts w:cs="Whitney Book"/>
          <w:color w:val="000000" w:themeColor="text1"/>
          <w:spacing w:val="-4"/>
          <w:szCs w:val="20"/>
        </w:rPr>
        <w:t xml:space="preserve"> if they are unable to work or telework due to a need for leave to care for their child under 18 years old because their child’s school or daycare is closed due to a public health emergency. There are some exceptions to this entitlement, including that they do not apply to emergency responders, healthcare providers, and related employees, there is a possible exemption for employers with fewer than 50 employees who can demonstrate a hardship, and, for </w:t>
      </w:r>
      <w:proofErr w:type="spellStart"/>
      <w:r w:rsidRPr="00672ABA">
        <w:rPr>
          <w:rFonts w:cs="Whitney Book"/>
          <w:color w:val="000000" w:themeColor="text1"/>
          <w:spacing w:val="-4"/>
          <w:szCs w:val="20"/>
        </w:rPr>
        <w:t>EFMLA</w:t>
      </w:r>
      <w:proofErr w:type="spellEnd"/>
      <w:r w:rsidRPr="00672ABA">
        <w:rPr>
          <w:rFonts w:cs="Whitney Book"/>
          <w:color w:val="000000" w:themeColor="text1"/>
          <w:spacing w:val="-4"/>
          <w:szCs w:val="20"/>
        </w:rPr>
        <w:t>, the employee must have worked for the employer for at least</w:t>
      </w:r>
      <w:r w:rsidR="00FD2BFE">
        <w:rPr>
          <w:rFonts w:cs="Whitney Book"/>
          <w:color w:val="000000" w:themeColor="text1"/>
          <w:spacing w:val="-4"/>
          <w:szCs w:val="20"/>
        </w:rPr>
        <w:t xml:space="preserve"> </w:t>
      </w:r>
      <w:r w:rsidRPr="00672ABA">
        <w:rPr>
          <w:rFonts w:cs="Whitney Book"/>
          <w:color w:val="000000" w:themeColor="text1"/>
          <w:spacing w:val="-4"/>
          <w:szCs w:val="20"/>
        </w:rPr>
        <w:t>30 days.</w:t>
      </w:r>
    </w:p>
    <w:p w14:paraId="12D699E6" w14:textId="77777777" w:rsidR="00863DAC" w:rsidRPr="00FD2BFE" w:rsidRDefault="00863DAC" w:rsidP="0050155A">
      <w:pPr>
        <w:spacing w:before="120" w:after="0"/>
        <w:rPr>
          <w:rFonts w:cs="Whitney Semibold"/>
          <w:b/>
          <w:bCs/>
          <w:color w:val="000000" w:themeColor="text1"/>
          <w:spacing w:val="-4"/>
          <w:szCs w:val="20"/>
        </w:rPr>
      </w:pPr>
      <w:r w:rsidRPr="00FD2BFE">
        <w:rPr>
          <w:rFonts w:cs="Whitney Semibold"/>
          <w:b/>
          <w:bCs/>
          <w:color w:val="000000" w:themeColor="text1"/>
          <w:spacing w:val="-4"/>
          <w:szCs w:val="20"/>
        </w:rPr>
        <w:t xml:space="preserve">While attempting to navigate the next several months with employees juggling </w:t>
      </w:r>
      <w:proofErr w:type="gramStart"/>
      <w:r w:rsidRPr="00FD2BFE">
        <w:rPr>
          <w:rFonts w:cs="Whitney Semibold"/>
          <w:b/>
          <w:bCs/>
          <w:color w:val="000000" w:themeColor="text1"/>
          <w:spacing w:val="-4"/>
          <w:szCs w:val="20"/>
        </w:rPr>
        <w:t>child care</w:t>
      </w:r>
      <w:proofErr w:type="gramEnd"/>
      <w:r w:rsidRPr="00FD2BFE">
        <w:rPr>
          <w:rFonts w:cs="Whitney Semibold"/>
          <w:b/>
          <w:bCs/>
          <w:color w:val="000000" w:themeColor="text1"/>
          <w:spacing w:val="-4"/>
          <w:szCs w:val="20"/>
        </w:rPr>
        <w:t xml:space="preserve"> issues and uncertain school situations in the fall, keep in mind the following items:</w:t>
      </w:r>
    </w:p>
    <w:p w14:paraId="4DDAD29D" w14:textId="77777777" w:rsidR="00863DAC" w:rsidRPr="00945CAD" w:rsidRDefault="00863DAC" w:rsidP="00945CAD">
      <w:pPr>
        <w:pStyle w:val="ListParagraph"/>
        <w:numPr>
          <w:ilvl w:val="0"/>
          <w:numId w:val="40"/>
        </w:numPr>
        <w:spacing w:before="120" w:after="0"/>
        <w:rPr>
          <w:rFonts w:cs="Whitney Book"/>
          <w:color w:val="000000" w:themeColor="text1"/>
          <w:spacing w:val="-4"/>
          <w:szCs w:val="20"/>
        </w:rPr>
      </w:pPr>
      <w:proofErr w:type="spellStart"/>
      <w:r w:rsidRPr="00945CAD">
        <w:rPr>
          <w:rFonts w:cs="Whitney Book"/>
          <w:color w:val="000000" w:themeColor="text1"/>
          <w:spacing w:val="-4"/>
          <w:szCs w:val="20"/>
        </w:rPr>
        <w:t>EFMLA</w:t>
      </w:r>
      <w:proofErr w:type="spellEnd"/>
      <w:r w:rsidRPr="00945CAD">
        <w:rPr>
          <w:rFonts w:cs="Whitney Book"/>
          <w:color w:val="000000" w:themeColor="text1"/>
          <w:spacing w:val="-4"/>
          <w:szCs w:val="20"/>
        </w:rPr>
        <w:t xml:space="preserve"> and </w:t>
      </w:r>
      <w:proofErr w:type="spellStart"/>
      <w:r w:rsidRPr="00945CAD">
        <w:rPr>
          <w:rFonts w:cs="Whitney Book"/>
          <w:color w:val="000000" w:themeColor="text1"/>
          <w:spacing w:val="-4"/>
          <w:szCs w:val="20"/>
        </w:rPr>
        <w:t>EPSL</w:t>
      </w:r>
      <w:proofErr w:type="spellEnd"/>
      <w:r w:rsidRPr="00945CAD">
        <w:rPr>
          <w:rFonts w:cs="Whitney Book"/>
          <w:color w:val="000000" w:themeColor="text1"/>
          <w:spacing w:val="-4"/>
          <w:szCs w:val="20"/>
        </w:rPr>
        <w:t xml:space="preserve"> may be used during the summer months, including for camps, summer school, and other </w:t>
      </w:r>
      <w:proofErr w:type="gramStart"/>
      <w:r w:rsidRPr="00945CAD">
        <w:rPr>
          <w:rFonts w:cs="Whitney Book"/>
          <w:color w:val="000000" w:themeColor="text1"/>
          <w:spacing w:val="-4"/>
          <w:szCs w:val="20"/>
        </w:rPr>
        <w:t>child care</w:t>
      </w:r>
      <w:proofErr w:type="gramEnd"/>
      <w:r w:rsidRPr="00945CAD">
        <w:rPr>
          <w:rFonts w:cs="Whitney Book"/>
          <w:color w:val="000000" w:themeColor="text1"/>
          <w:spacing w:val="-4"/>
          <w:szCs w:val="20"/>
        </w:rPr>
        <w:t xml:space="preserve"> situations that have been canceled or closed due to a public health emergency. An employee can meet this standard by providing evidence that the provider they used in the past is closed or unavailable.</w:t>
      </w:r>
    </w:p>
    <w:p w14:paraId="5ECEA481" w14:textId="77777777" w:rsidR="00863DAC" w:rsidRPr="00945CAD" w:rsidRDefault="00863DAC" w:rsidP="00945CAD">
      <w:pPr>
        <w:pStyle w:val="ListParagraph"/>
        <w:numPr>
          <w:ilvl w:val="0"/>
          <w:numId w:val="40"/>
        </w:numPr>
        <w:spacing w:before="120" w:after="0"/>
        <w:rPr>
          <w:rFonts w:cs="Whitney Book"/>
          <w:color w:val="000000" w:themeColor="text1"/>
          <w:spacing w:val="-4"/>
          <w:szCs w:val="20"/>
        </w:rPr>
      </w:pPr>
      <w:r w:rsidRPr="00945CAD">
        <w:rPr>
          <w:rFonts w:cs="Whitney Book"/>
          <w:color w:val="000000" w:themeColor="text1"/>
          <w:spacing w:val="-4"/>
          <w:szCs w:val="20"/>
        </w:rPr>
        <w:t xml:space="preserve">However, if the employees can effectively work remotely, they may not be entitled to either </w:t>
      </w:r>
      <w:proofErr w:type="spellStart"/>
      <w:r w:rsidRPr="00945CAD">
        <w:rPr>
          <w:rFonts w:cs="Whitney Book"/>
          <w:color w:val="000000" w:themeColor="text1"/>
          <w:spacing w:val="-4"/>
          <w:szCs w:val="20"/>
        </w:rPr>
        <w:t>EFMLA</w:t>
      </w:r>
      <w:proofErr w:type="spellEnd"/>
      <w:r w:rsidRPr="00945CAD">
        <w:rPr>
          <w:rFonts w:cs="Whitney Book"/>
          <w:color w:val="000000" w:themeColor="text1"/>
          <w:spacing w:val="-4"/>
          <w:szCs w:val="20"/>
        </w:rPr>
        <w:t xml:space="preserve"> or </w:t>
      </w:r>
      <w:proofErr w:type="spellStart"/>
      <w:r w:rsidRPr="00945CAD">
        <w:rPr>
          <w:rFonts w:cs="Whitney Book"/>
          <w:color w:val="000000" w:themeColor="text1"/>
          <w:spacing w:val="-4"/>
          <w:szCs w:val="20"/>
        </w:rPr>
        <w:t>EPSL</w:t>
      </w:r>
      <w:proofErr w:type="spellEnd"/>
      <w:r w:rsidRPr="00945CAD">
        <w:rPr>
          <w:rFonts w:cs="Whitney Book"/>
          <w:color w:val="000000" w:themeColor="text1"/>
          <w:spacing w:val="-4"/>
          <w:szCs w:val="20"/>
        </w:rPr>
        <w:t xml:space="preserve"> leave. You should work together with your employee to determine if this is an option given the employee’s </w:t>
      </w:r>
      <w:proofErr w:type="gramStart"/>
      <w:r w:rsidRPr="00945CAD">
        <w:rPr>
          <w:rFonts w:cs="Whitney Book"/>
          <w:color w:val="000000" w:themeColor="text1"/>
          <w:spacing w:val="-4"/>
          <w:szCs w:val="20"/>
        </w:rPr>
        <w:t>particular job</w:t>
      </w:r>
      <w:proofErr w:type="gramEnd"/>
      <w:r w:rsidRPr="00945CAD">
        <w:rPr>
          <w:rFonts w:cs="Whitney Book"/>
          <w:color w:val="000000" w:themeColor="text1"/>
          <w:spacing w:val="-4"/>
          <w:szCs w:val="20"/>
        </w:rPr>
        <w:t xml:space="preserve"> duties. For example, if someone’s job requires them to answer customer phones all day, remote work may not be an option if they are being interrupted with </w:t>
      </w:r>
      <w:proofErr w:type="gramStart"/>
      <w:r w:rsidRPr="00945CAD">
        <w:rPr>
          <w:rFonts w:cs="Whitney Book"/>
          <w:color w:val="000000" w:themeColor="text1"/>
          <w:spacing w:val="-4"/>
          <w:szCs w:val="20"/>
        </w:rPr>
        <w:t>child care</w:t>
      </w:r>
      <w:proofErr w:type="gramEnd"/>
      <w:r w:rsidRPr="00945CAD">
        <w:rPr>
          <w:rFonts w:cs="Whitney Book"/>
          <w:color w:val="000000" w:themeColor="text1"/>
          <w:spacing w:val="-4"/>
          <w:szCs w:val="20"/>
        </w:rPr>
        <w:t xml:space="preserve"> obligations. In contrast, if they can schedule meetings and calls around their </w:t>
      </w:r>
      <w:proofErr w:type="gramStart"/>
      <w:r w:rsidRPr="00945CAD">
        <w:rPr>
          <w:rFonts w:cs="Whitney Book"/>
          <w:color w:val="000000" w:themeColor="text1"/>
          <w:spacing w:val="-4"/>
          <w:szCs w:val="20"/>
        </w:rPr>
        <w:t>child care</w:t>
      </w:r>
      <w:proofErr w:type="gramEnd"/>
      <w:r w:rsidRPr="00945CAD">
        <w:rPr>
          <w:rFonts w:cs="Whitney Book"/>
          <w:color w:val="000000" w:themeColor="text1"/>
          <w:spacing w:val="-4"/>
          <w:szCs w:val="20"/>
        </w:rPr>
        <w:t xml:space="preserve"> obligations, then a remote work option might work.</w:t>
      </w:r>
    </w:p>
    <w:p w14:paraId="3889D00A" w14:textId="77777777" w:rsidR="00863DAC" w:rsidRPr="00945CAD" w:rsidRDefault="00863DAC" w:rsidP="00945CAD">
      <w:pPr>
        <w:pStyle w:val="ListParagraph"/>
        <w:numPr>
          <w:ilvl w:val="0"/>
          <w:numId w:val="40"/>
        </w:numPr>
        <w:spacing w:before="120" w:after="0"/>
        <w:rPr>
          <w:rFonts w:cs="Whitney Book"/>
          <w:color w:val="000000" w:themeColor="text1"/>
          <w:spacing w:val="-4"/>
          <w:szCs w:val="20"/>
        </w:rPr>
      </w:pPr>
      <w:r w:rsidRPr="00945CAD">
        <w:rPr>
          <w:rFonts w:cs="Whitney Book"/>
          <w:color w:val="000000" w:themeColor="text1"/>
          <w:spacing w:val="-4"/>
          <w:szCs w:val="20"/>
        </w:rPr>
        <w:t>These leaves also may be used if the provider is open but operating in a fundamentally different way. For example, if an in-person camp is now online only, or the provider has limited operating hours that do not allow the employee to work.</w:t>
      </w:r>
    </w:p>
    <w:p w14:paraId="19FEEE0C" w14:textId="77777777" w:rsidR="00863DAC" w:rsidRPr="00945CAD" w:rsidRDefault="00863DAC" w:rsidP="00945CAD">
      <w:pPr>
        <w:pStyle w:val="ListParagraph"/>
        <w:numPr>
          <w:ilvl w:val="0"/>
          <w:numId w:val="40"/>
        </w:numPr>
        <w:spacing w:before="120" w:after="0"/>
        <w:rPr>
          <w:rFonts w:cs="Whitney Book"/>
          <w:color w:val="000000" w:themeColor="text1"/>
          <w:spacing w:val="-4"/>
          <w:szCs w:val="20"/>
        </w:rPr>
      </w:pPr>
      <w:proofErr w:type="spellStart"/>
      <w:r w:rsidRPr="00945CAD">
        <w:rPr>
          <w:rFonts w:cs="Whitney Book"/>
          <w:color w:val="000000" w:themeColor="text1"/>
          <w:spacing w:val="-4"/>
          <w:szCs w:val="20"/>
        </w:rPr>
        <w:t>FFCRA</w:t>
      </w:r>
      <w:proofErr w:type="spellEnd"/>
      <w:r w:rsidRPr="00945CAD">
        <w:rPr>
          <w:rFonts w:cs="Whitney Book"/>
          <w:color w:val="000000" w:themeColor="text1"/>
          <w:spacing w:val="-4"/>
          <w:szCs w:val="20"/>
        </w:rPr>
        <w:t xml:space="preserve"> does not require that employees find alternative care if an employee’s </w:t>
      </w:r>
      <w:proofErr w:type="gramStart"/>
      <w:r w:rsidRPr="00945CAD">
        <w:rPr>
          <w:rFonts w:cs="Whitney Book"/>
          <w:color w:val="000000" w:themeColor="text1"/>
          <w:spacing w:val="-4"/>
          <w:szCs w:val="20"/>
        </w:rPr>
        <w:t>child care</w:t>
      </w:r>
      <w:proofErr w:type="gramEnd"/>
      <w:r w:rsidRPr="00945CAD">
        <w:rPr>
          <w:rFonts w:cs="Whitney Book"/>
          <w:color w:val="000000" w:themeColor="text1"/>
          <w:spacing w:val="-4"/>
          <w:szCs w:val="20"/>
        </w:rPr>
        <w:t xml:space="preserve"> provider is closed. For example, if an employee normally sends their children to a certain day care provider for the summer and that provider is closed due to COVID-19, then the employee is entitled to use </w:t>
      </w:r>
      <w:proofErr w:type="spellStart"/>
      <w:r w:rsidRPr="00945CAD">
        <w:rPr>
          <w:rFonts w:cs="Whitney Book"/>
          <w:color w:val="000000" w:themeColor="text1"/>
          <w:spacing w:val="-4"/>
          <w:szCs w:val="20"/>
        </w:rPr>
        <w:t>EFMLA</w:t>
      </w:r>
      <w:proofErr w:type="spellEnd"/>
      <w:r w:rsidRPr="00945CAD">
        <w:rPr>
          <w:rFonts w:cs="Whitney Book"/>
          <w:color w:val="000000" w:themeColor="text1"/>
          <w:spacing w:val="-4"/>
          <w:szCs w:val="20"/>
        </w:rPr>
        <w:t xml:space="preserve"> and </w:t>
      </w:r>
      <w:proofErr w:type="spellStart"/>
      <w:r w:rsidRPr="00945CAD">
        <w:rPr>
          <w:rFonts w:cs="Whitney Book"/>
          <w:color w:val="000000" w:themeColor="text1"/>
          <w:spacing w:val="-4"/>
          <w:szCs w:val="20"/>
        </w:rPr>
        <w:t>EPSL</w:t>
      </w:r>
      <w:proofErr w:type="spellEnd"/>
      <w:r w:rsidRPr="00945CAD">
        <w:rPr>
          <w:rFonts w:cs="Whitney Book"/>
          <w:color w:val="000000" w:themeColor="text1"/>
          <w:spacing w:val="-4"/>
          <w:szCs w:val="20"/>
        </w:rPr>
        <w:t xml:space="preserve"> to cover absences for that reason, even if there are other day care providers that are open and available. </w:t>
      </w:r>
    </w:p>
    <w:p w14:paraId="63FEF0BD" w14:textId="77777777" w:rsidR="00863DAC" w:rsidRPr="00FD2BFE" w:rsidRDefault="00863DAC" w:rsidP="0050155A">
      <w:pPr>
        <w:spacing w:before="120" w:after="0"/>
        <w:rPr>
          <w:rFonts w:cs="Whitney Semibold"/>
          <w:b/>
          <w:bCs/>
          <w:color w:val="000000" w:themeColor="text1"/>
          <w:spacing w:val="-4"/>
          <w:szCs w:val="20"/>
        </w:rPr>
      </w:pPr>
      <w:r w:rsidRPr="00FD2BFE">
        <w:rPr>
          <w:rFonts w:cs="Whitney Semibold"/>
          <w:b/>
          <w:bCs/>
          <w:color w:val="000000" w:themeColor="text1"/>
          <w:spacing w:val="-4"/>
          <w:szCs w:val="20"/>
        </w:rPr>
        <w:lastRenderedPageBreak/>
        <w:t xml:space="preserve">If employees have run out of </w:t>
      </w:r>
      <w:proofErr w:type="spellStart"/>
      <w:r w:rsidRPr="00FD2BFE">
        <w:rPr>
          <w:rFonts w:cs="Whitney Semibold"/>
          <w:b/>
          <w:bCs/>
          <w:color w:val="000000" w:themeColor="text1"/>
          <w:spacing w:val="-4"/>
          <w:szCs w:val="20"/>
        </w:rPr>
        <w:t>EFMLA</w:t>
      </w:r>
      <w:proofErr w:type="spellEnd"/>
      <w:r w:rsidRPr="00FD2BFE">
        <w:rPr>
          <w:rFonts w:cs="Whitney Semibold"/>
          <w:b/>
          <w:bCs/>
          <w:color w:val="000000" w:themeColor="text1"/>
          <w:spacing w:val="-4"/>
          <w:szCs w:val="20"/>
        </w:rPr>
        <w:t xml:space="preserve"> and </w:t>
      </w:r>
      <w:proofErr w:type="spellStart"/>
      <w:r w:rsidRPr="00FD2BFE">
        <w:rPr>
          <w:rFonts w:cs="Whitney Semibold"/>
          <w:b/>
          <w:bCs/>
          <w:color w:val="000000" w:themeColor="text1"/>
          <w:spacing w:val="-4"/>
          <w:szCs w:val="20"/>
        </w:rPr>
        <w:t>EPSL</w:t>
      </w:r>
      <w:proofErr w:type="spellEnd"/>
      <w:r w:rsidRPr="00FD2BFE">
        <w:rPr>
          <w:rFonts w:cs="Whitney Semibold"/>
          <w:b/>
          <w:bCs/>
          <w:color w:val="000000" w:themeColor="text1"/>
          <w:spacing w:val="-4"/>
          <w:szCs w:val="20"/>
        </w:rPr>
        <w:t xml:space="preserve"> leave, there are some options to consider so that you can retain your workers:</w:t>
      </w:r>
    </w:p>
    <w:p w14:paraId="46666D35" w14:textId="77777777" w:rsidR="00863DAC" w:rsidRPr="00945CAD" w:rsidRDefault="00863DAC" w:rsidP="00945CAD">
      <w:pPr>
        <w:pStyle w:val="ListParagraph"/>
        <w:numPr>
          <w:ilvl w:val="0"/>
          <w:numId w:val="41"/>
        </w:numPr>
        <w:spacing w:before="120" w:after="0"/>
        <w:rPr>
          <w:rFonts w:cs="Whitney Book"/>
          <w:color w:val="000000" w:themeColor="text1"/>
          <w:spacing w:val="-4"/>
          <w:szCs w:val="20"/>
        </w:rPr>
      </w:pPr>
      <w:r w:rsidRPr="00945CAD">
        <w:rPr>
          <w:rFonts w:cs="Whitney Book"/>
          <w:color w:val="000000" w:themeColor="text1"/>
          <w:spacing w:val="-4"/>
          <w:szCs w:val="20"/>
        </w:rPr>
        <w:t xml:space="preserve">Consider alternative work schedules (different times of day, split shifts, or different work days), a temporary part-time schedule, job sharing (or allowing employees to temporarily swap or cover some of each other’s duties), or allowing employees to work some days at home and others in the office. </w:t>
      </w:r>
    </w:p>
    <w:p w14:paraId="62786F55" w14:textId="77777777" w:rsidR="00863DAC" w:rsidRPr="00945CAD" w:rsidRDefault="00863DAC" w:rsidP="00945CAD">
      <w:pPr>
        <w:pStyle w:val="ListParagraph"/>
        <w:numPr>
          <w:ilvl w:val="0"/>
          <w:numId w:val="41"/>
        </w:numPr>
        <w:spacing w:before="120" w:after="0"/>
        <w:rPr>
          <w:rFonts w:cs="Whitney Book"/>
          <w:color w:val="000000" w:themeColor="text1"/>
          <w:spacing w:val="-4"/>
          <w:szCs w:val="20"/>
        </w:rPr>
      </w:pPr>
      <w:r w:rsidRPr="00945CAD">
        <w:rPr>
          <w:rFonts w:cs="Whitney Book"/>
          <w:color w:val="000000" w:themeColor="text1"/>
          <w:spacing w:val="-4"/>
          <w:szCs w:val="20"/>
        </w:rPr>
        <w:t xml:space="preserve">Reach out to your </w:t>
      </w:r>
      <w:proofErr w:type="spellStart"/>
      <w:r w:rsidRPr="00945CAD">
        <w:rPr>
          <w:rFonts w:cs="Whitney Book"/>
          <w:color w:val="000000" w:themeColor="text1"/>
          <w:spacing w:val="-4"/>
          <w:szCs w:val="20"/>
        </w:rPr>
        <w:t>EAP</w:t>
      </w:r>
      <w:proofErr w:type="spellEnd"/>
      <w:r w:rsidRPr="00945CAD">
        <w:rPr>
          <w:rFonts w:cs="Whitney Book"/>
          <w:color w:val="000000" w:themeColor="text1"/>
          <w:spacing w:val="-4"/>
          <w:szCs w:val="20"/>
        </w:rPr>
        <w:t xml:space="preserve"> for ideas and resources and pass those along to your employees.</w:t>
      </w:r>
    </w:p>
    <w:p w14:paraId="4153EAFE" w14:textId="77777777" w:rsidR="00863DAC" w:rsidRPr="00945CAD" w:rsidRDefault="00863DAC" w:rsidP="00945CAD">
      <w:pPr>
        <w:pStyle w:val="ListParagraph"/>
        <w:numPr>
          <w:ilvl w:val="0"/>
          <w:numId w:val="41"/>
        </w:numPr>
        <w:spacing w:before="120" w:after="0"/>
        <w:rPr>
          <w:rFonts w:cs="Whitney Book"/>
          <w:color w:val="000000" w:themeColor="text1"/>
          <w:spacing w:val="-4"/>
          <w:szCs w:val="20"/>
        </w:rPr>
      </w:pPr>
      <w:r w:rsidRPr="00945CAD">
        <w:rPr>
          <w:rFonts w:cs="Whitney Book"/>
          <w:color w:val="000000" w:themeColor="text1"/>
          <w:spacing w:val="-4"/>
          <w:szCs w:val="20"/>
        </w:rPr>
        <w:t xml:space="preserve">Keep in mind that whatever additional support you offer to </w:t>
      </w:r>
      <w:proofErr w:type="gramStart"/>
      <w:r w:rsidRPr="00945CAD">
        <w:rPr>
          <w:rFonts w:cs="Whitney Book"/>
          <w:color w:val="000000" w:themeColor="text1"/>
          <w:spacing w:val="-4"/>
          <w:szCs w:val="20"/>
        </w:rPr>
        <w:t>effected</w:t>
      </w:r>
      <w:proofErr w:type="gramEnd"/>
      <w:r w:rsidRPr="00945CAD">
        <w:rPr>
          <w:rFonts w:cs="Whitney Book"/>
          <w:color w:val="000000" w:themeColor="text1"/>
          <w:spacing w:val="-4"/>
          <w:szCs w:val="20"/>
        </w:rPr>
        <w:t xml:space="preserve"> employees, you are setting a precedent that needs to be administered fairly. For example, if someone asks for some work flexibility or extra time off to care for their disabled adult relative because they have not been able to get qualified care for that person due to COVID-19 issues, such time off would not be covered under </w:t>
      </w:r>
      <w:proofErr w:type="spellStart"/>
      <w:r w:rsidRPr="00945CAD">
        <w:rPr>
          <w:rFonts w:cs="Whitney Book"/>
          <w:color w:val="000000" w:themeColor="text1"/>
          <w:spacing w:val="-4"/>
          <w:szCs w:val="20"/>
        </w:rPr>
        <w:t>FFCRA</w:t>
      </w:r>
      <w:proofErr w:type="spellEnd"/>
      <w:r w:rsidRPr="00945CAD">
        <w:rPr>
          <w:rFonts w:cs="Whitney Book"/>
          <w:color w:val="000000" w:themeColor="text1"/>
          <w:spacing w:val="-4"/>
          <w:szCs w:val="20"/>
        </w:rPr>
        <w:t xml:space="preserve">. However, if you decide to offer extra leave or more flexibility beyond </w:t>
      </w:r>
      <w:proofErr w:type="spellStart"/>
      <w:r w:rsidRPr="00945CAD">
        <w:rPr>
          <w:rFonts w:cs="Whitney Book"/>
          <w:color w:val="000000" w:themeColor="text1"/>
          <w:spacing w:val="-4"/>
          <w:szCs w:val="20"/>
        </w:rPr>
        <w:t>FFCRA</w:t>
      </w:r>
      <w:proofErr w:type="spellEnd"/>
      <w:r w:rsidRPr="00945CAD">
        <w:rPr>
          <w:rFonts w:cs="Whitney Book"/>
          <w:color w:val="000000" w:themeColor="text1"/>
          <w:spacing w:val="-4"/>
          <w:szCs w:val="20"/>
        </w:rPr>
        <w:t xml:space="preserve"> for those caring for their children, you should consider offering the same to a person caring for the disabled relative.</w:t>
      </w:r>
    </w:p>
    <w:p w14:paraId="4B6AE751" w14:textId="77777777" w:rsidR="00863DAC" w:rsidRPr="00672ABA" w:rsidRDefault="00863DAC" w:rsidP="0050155A">
      <w:pPr>
        <w:spacing w:before="120" w:after="0"/>
        <w:rPr>
          <w:rFonts w:cs="Whitney Book"/>
          <w:color w:val="000000" w:themeColor="text1"/>
          <w:spacing w:val="-4"/>
          <w:szCs w:val="20"/>
        </w:rPr>
      </w:pPr>
      <w:r w:rsidRPr="00672ABA">
        <w:rPr>
          <w:rFonts w:cs="Whitney Book"/>
          <w:color w:val="000000" w:themeColor="text1"/>
          <w:spacing w:val="-4"/>
          <w:szCs w:val="20"/>
        </w:rPr>
        <w:t xml:space="preserve">Eligible members are encouraged to contact the HR Hotline with any questions as well as access Archbright’s comprehensive </w:t>
      </w:r>
      <w:proofErr w:type="spellStart"/>
      <w:r w:rsidRPr="00672ABA">
        <w:rPr>
          <w:rFonts w:cs="Whitney Book"/>
          <w:color w:val="000000" w:themeColor="text1"/>
          <w:spacing w:val="-4"/>
          <w:szCs w:val="20"/>
        </w:rPr>
        <w:t>KeyNotes</w:t>
      </w:r>
      <w:proofErr w:type="spellEnd"/>
      <w:r w:rsidRPr="00672ABA">
        <w:rPr>
          <w:rFonts w:cs="Whitney Book"/>
          <w:color w:val="000000" w:themeColor="text1"/>
          <w:spacing w:val="-4"/>
          <w:szCs w:val="20"/>
        </w:rPr>
        <w:t xml:space="preserve"> and sample policies available in the HR Toolkit. All members have access to all pandemic-related Toolkit resources on the COVID-19 Resources page located under Member Home on </w:t>
      </w:r>
      <w:r w:rsidRPr="00672ABA">
        <w:rPr>
          <w:rStyle w:val="Hyperlink"/>
          <w:rFonts w:cs="Whitney Book"/>
          <w:color w:val="000000" w:themeColor="text1"/>
          <w:spacing w:val="-4"/>
          <w:szCs w:val="20"/>
          <w:u w:val="none"/>
        </w:rPr>
        <w:t>Archbright.com</w:t>
      </w:r>
      <w:r w:rsidRPr="00672ABA">
        <w:rPr>
          <w:rFonts w:cs="Whitney Book"/>
          <w:color w:val="000000" w:themeColor="text1"/>
          <w:spacing w:val="-4"/>
          <w:szCs w:val="20"/>
        </w:rPr>
        <w:t xml:space="preserve"> (must be logged in to view).</w:t>
      </w:r>
    </w:p>
    <w:p w14:paraId="5F38EE7B" w14:textId="77777777" w:rsidR="00863DAC" w:rsidRPr="00672ABA" w:rsidRDefault="00863DAC" w:rsidP="0050155A">
      <w:pPr>
        <w:spacing w:before="120" w:after="0"/>
        <w:rPr>
          <w:rFonts w:cs="Whitney Book"/>
          <w:color w:val="000000" w:themeColor="text1"/>
          <w:spacing w:val="-4"/>
          <w:szCs w:val="20"/>
        </w:rPr>
      </w:pPr>
      <w:r w:rsidRPr="00672ABA">
        <w:rPr>
          <w:rFonts w:cs="Whitney Medium"/>
          <w:i/>
          <w:iCs/>
          <w:color w:val="000000" w:themeColor="text1"/>
          <w:spacing w:val="-4"/>
          <w:szCs w:val="20"/>
        </w:rPr>
        <w:t>Source: Ami De Celle, Archbright Attorney</w:t>
      </w:r>
    </w:p>
    <w:p w14:paraId="133AEC3F" w14:textId="6E9CCA3D" w:rsidR="00FD2BFE" w:rsidRDefault="00FD2BFE">
      <w:pPr>
        <w:rPr>
          <w:rFonts w:cs="Whitney Semibold"/>
          <w:b/>
          <w:bCs/>
          <w:color w:val="000000" w:themeColor="text1"/>
          <w:szCs w:val="20"/>
        </w:rPr>
      </w:pPr>
      <w:r>
        <w:rPr>
          <w:rFonts w:cs="Whitney Semibold"/>
          <w:b/>
          <w:bCs/>
          <w:color w:val="000000" w:themeColor="text1"/>
          <w:szCs w:val="20"/>
        </w:rPr>
        <w:br w:type="page"/>
      </w:r>
    </w:p>
    <w:p w14:paraId="723C7DF6" w14:textId="77777777" w:rsidR="00863DAC" w:rsidRPr="00863DAC" w:rsidRDefault="00863DAC" w:rsidP="0050155A">
      <w:pPr>
        <w:suppressAutoHyphens/>
        <w:autoSpaceDE w:val="0"/>
        <w:autoSpaceDN w:val="0"/>
        <w:adjustRightInd w:val="0"/>
        <w:spacing w:before="120" w:after="0"/>
        <w:textAlignment w:val="center"/>
        <w:rPr>
          <w:rFonts w:cs="Whitney Bold"/>
          <w:b/>
          <w:bCs/>
          <w:color w:val="000000" w:themeColor="text1"/>
          <w:sz w:val="22"/>
        </w:rPr>
      </w:pPr>
      <w:r w:rsidRPr="00863DAC">
        <w:rPr>
          <w:rFonts w:cs="Whitney Bold"/>
          <w:b/>
          <w:bCs/>
          <w:color w:val="000000" w:themeColor="text1"/>
          <w:sz w:val="22"/>
        </w:rPr>
        <w:lastRenderedPageBreak/>
        <w:t>Best Practices for Social Media Policies</w:t>
      </w:r>
    </w:p>
    <w:p w14:paraId="4F7E085F" w14:textId="77777777" w:rsidR="00863DAC" w:rsidRPr="00863DAC" w:rsidRDefault="00863DAC" w:rsidP="0050155A">
      <w:pPr>
        <w:suppressAutoHyphens/>
        <w:autoSpaceDE w:val="0"/>
        <w:autoSpaceDN w:val="0"/>
        <w:adjustRightInd w:val="0"/>
        <w:spacing w:before="120" w:after="0"/>
        <w:textAlignment w:val="center"/>
        <w:rPr>
          <w:rFonts w:cs="Whitney Book"/>
          <w:color w:val="000000" w:themeColor="text1"/>
          <w:szCs w:val="20"/>
        </w:rPr>
      </w:pPr>
      <w:r w:rsidRPr="00863DAC">
        <w:rPr>
          <w:rFonts w:cs="Whitney Book"/>
          <w:color w:val="000000" w:themeColor="text1"/>
          <w:szCs w:val="20"/>
        </w:rPr>
        <w:t>In recent months, many employers have engaged in corrective action and even terminated employees for their social media posts regarding workplace safety during the COVID-19 pandemic, or for posts regarding the Black Lives Matter movement and the nationwide protests.</w:t>
      </w:r>
    </w:p>
    <w:p w14:paraId="3113FBA8" w14:textId="77777777" w:rsidR="00863DAC" w:rsidRPr="00863DAC" w:rsidRDefault="00863DAC" w:rsidP="0050155A">
      <w:pPr>
        <w:suppressAutoHyphens/>
        <w:autoSpaceDE w:val="0"/>
        <w:autoSpaceDN w:val="0"/>
        <w:adjustRightInd w:val="0"/>
        <w:spacing w:before="120" w:after="0"/>
        <w:textAlignment w:val="center"/>
        <w:rPr>
          <w:rFonts w:cs="Whitney Book"/>
          <w:color w:val="000000" w:themeColor="text1"/>
          <w:szCs w:val="20"/>
        </w:rPr>
      </w:pPr>
      <w:r w:rsidRPr="00863DAC">
        <w:rPr>
          <w:rFonts w:cs="Whitney Book"/>
          <w:color w:val="000000" w:themeColor="text1"/>
          <w:szCs w:val="20"/>
        </w:rPr>
        <w:t>Social media is a powerful tool for connecting with customers and creating strong brands. However, many employers struggle to find the balance between too strict or too lenient social media policies. Employers should evaluate and update their social media policies and develop a specific social media policy and plan that describes examples of behaviors that are acceptable and unacceptable. These policies should clearly describe the kinds of employee social media conduct that may be grounds for corrective action, including termination. The employer should review the policy to evaluate whether it aligns with the company’s culture and philosophy and frequently revisit and update it to accommodate changes in technology and legal and regulatory changes.</w:t>
      </w:r>
    </w:p>
    <w:p w14:paraId="66AA1905" w14:textId="77777777" w:rsidR="00863DAC" w:rsidRPr="00863DAC" w:rsidRDefault="00863DAC" w:rsidP="0050155A">
      <w:pPr>
        <w:suppressAutoHyphens/>
        <w:autoSpaceDE w:val="0"/>
        <w:autoSpaceDN w:val="0"/>
        <w:adjustRightInd w:val="0"/>
        <w:spacing w:before="120" w:after="0"/>
        <w:textAlignment w:val="center"/>
        <w:rPr>
          <w:rFonts w:cs="Whitney Book"/>
          <w:color w:val="000000" w:themeColor="text1"/>
          <w:szCs w:val="20"/>
        </w:rPr>
      </w:pPr>
      <w:r w:rsidRPr="00863DAC">
        <w:rPr>
          <w:rFonts w:cs="Whitney Semibold"/>
          <w:color w:val="000000" w:themeColor="text1"/>
          <w:szCs w:val="20"/>
        </w:rPr>
        <w:t>An effective and comprehensive social media policy should be included in your handbook and include the following:</w:t>
      </w:r>
    </w:p>
    <w:p w14:paraId="268ECF7A"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 xml:space="preserve">Convey the employer’s legitimate business objectives in implementing the social media </w:t>
      </w:r>
      <w:proofErr w:type="gramStart"/>
      <w:r w:rsidRPr="00FD2BFE">
        <w:rPr>
          <w:rFonts w:cs="Whitney Book"/>
          <w:color w:val="000000" w:themeColor="text1"/>
          <w:szCs w:val="20"/>
        </w:rPr>
        <w:t>policy;</w:t>
      </w:r>
      <w:proofErr w:type="gramEnd"/>
    </w:p>
    <w:p w14:paraId="4FBA3C0F"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 xml:space="preserve">Advise employees that they should not engage in inappropriate or unacceptable conduct and clearly define those </w:t>
      </w:r>
      <w:proofErr w:type="gramStart"/>
      <w:r w:rsidRPr="00FD2BFE">
        <w:rPr>
          <w:rFonts w:cs="Whitney Book"/>
          <w:color w:val="000000" w:themeColor="text1"/>
          <w:szCs w:val="20"/>
        </w:rPr>
        <w:t>terms;</w:t>
      </w:r>
      <w:proofErr w:type="gramEnd"/>
    </w:p>
    <w:p w14:paraId="369EE2E4"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 xml:space="preserve">Remind employees that social media postings are public and generally available for the world to </w:t>
      </w:r>
      <w:proofErr w:type="gramStart"/>
      <w:r w:rsidRPr="00FD2BFE">
        <w:rPr>
          <w:rFonts w:cs="Whitney Book"/>
          <w:color w:val="000000" w:themeColor="text1"/>
          <w:szCs w:val="20"/>
        </w:rPr>
        <w:t>view;</w:t>
      </w:r>
      <w:proofErr w:type="gramEnd"/>
    </w:p>
    <w:p w14:paraId="08731DB2"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 xml:space="preserve">Specify that harassing, discriminatory, obscene, pornographic, and malicious conduct on social media is not </w:t>
      </w:r>
      <w:proofErr w:type="gramStart"/>
      <w:r w:rsidRPr="00FD2BFE">
        <w:rPr>
          <w:rFonts w:cs="Whitney Book"/>
          <w:color w:val="000000" w:themeColor="text1"/>
          <w:szCs w:val="20"/>
        </w:rPr>
        <w:t>acceptable;</w:t>
      </w:r>
      <w:proofErr w:type="gramEnd"/>
    </w:p>
    <w:p w14:paraId="4346F979"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 xml:space="preserve">Specify that disclosure of trade secrets or confidential employer information is </w:t>
      </w:r>
      <w:proofErr w:type="gramStart"/>
      <w:r w:rsidRPr="00FD2BFE">
        <w:rPr>
          <w:rFonts w:cs="Whitney Book"/>
          <w:color w:val="000000" w:themeColor="text1"/>
          <w:szCs w:val="20"/>
        </w:rPr>
        <w:t>prohibited;</w:t>
      </w:r>
      <w:proofErr w:type="gramEnd"/>
    </w:p>
    <w:p w14:paraId="14DD7F8F"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 xml:space="preserve">Assure employees that the intent of the social media policy is not to infringe upon employees’ Section 7 </w:t>
      </w:r>
      <w:proofErr w:type="spellStart"/>
      <w:r w:rsidRPr="00FD2BFE">
        <w:rPr>
          <w:rFonts w:cs="Whitney Book"/>
          <w:color w:val="000000" w:themeColor="text1"/>
          <w:szCs w:val="20"/>
        </w:rPr>
        <w:t>NLRA</w:t>
      </w:r>
      <w:proofErr w:type="spellEnd"/>
      <w:r w:rsidRPr="00FD2BFE">
        <w:rPr>
          <w:rFonts w:cs="Whitney Book"/>
          <w:color w:val="000000" w:themeColor="text1"/>
          <w:szCs w:val="20"/>
        </w:rPr>
        <w:t xml:space="preserve"> right to engage in protected activity and collective action related to their wages, hours, and working </w:t>
      </w:r>
      <w:proofErr w:type="gramStart"/>
      <w:r w:rsidRPr="00FD2BFE">
        <w:rPr>
          <w:rFonts w:cs="Whitney Book"/>
          <w:color w:val="000000" w:themeColor="text1"/>
          <w:szCs w:val="20"/>
        </w:rPr>
        <w:t>conditions;</w:t>
      </w:r>
      <w:proofErr w:type="gramEnd"/>
    </w:p>
    <w:p w14:paraId="10735A4F"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 xml:space="preserve">Ask that employees include a disclaimer that an employee’s views, positions, and opinions expressed on social media are those of the employee and not the </w:t>
      </w:r>
      <w:proofErr w:type="gramStart"/>
      <w:r w:rsidRPr="00FD2BFE">
        <w:rPr>
          <w:rFonts w:cs="Whitney Book"/>
          <w:color w:val="000000" w:themeColor="text1"/>
          <w:szCs w:val="20"/>
        </w:rPr>
        <w:t>employer;</w:t>
      </w:r>
      <w:proofErr w:type="gramEnd"/>
    </w:p>
    <w:p w14:paraId="345C3582"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Prohibit employees from divulging the employer’s confidential information and trade secrets and require compliance with nondisclosure and confidentiality obligations. Clearly define confidential information and trade </w:t>
      </w:r>
      <w:proofErr w:type="gramStart"/>
      <w:r w:rsidRPr="00FD2BFE">
        <w:rPr>
          <w:rFonts w:cs="Whitney Book"/>
          <w:color w:val="000000" w:themeColor="text1"/>
          <w:szCs w:val="20"/>
        </w:rPr>
        <w:t>secrets;</w:t>
      </w:r>
      <w:proofErr w:type="gramEnd"/>
    </w:p>
    <w:p w14:paraId="507D8787"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Advise employees to use their best judgment and exercise personal responsibility when posting on social media; and</w:t>
      </w:r>
    </w:p>
    <w:p w14:paraId="7AC534EF" w14:textId="77777777" w:rsidR="00863DAC" w:rsidRPr="00FD2BFE" w:rsidRDefault="00863DAC" w:rsidP="00FD2BFE">
      <w:pPr>
        <w:pStyle w:val="ListParagraph"/>
        <w:numPr>
          <w:ilvl w:val="0"/>
          <w:numId w:val="42"/>
        </w:numPr>
        <w:suppressAutoHyphens/>
        <w:autoSpaceDE w:val="0"/>
        <w:autoSpaceDN w:val="0"/>
        <w:adjustRightInd w:val="0"/>
        <w:spacing w:before="120" w:after="0"/>
        <w:textAlignment w:val="center"/>
        <w:rPr>
          <w:rFonts w:cs="Whitney Book"/>
          <w:color w:val="000000" w:themeColor="text1"/>
          <w:szCs w:val="20"/>
        </w:rPr>
      </w:pPr>
      <w:r w:rsidRPr="00FD2BFE">
        <w:rPr>
          <w:rFonts w:cs="Whitney Book"/>
          <w:color w:val="000000" w:themeColor="text1"/>
          <w:szCs w:val="20"/>
        </w:rPr>
        <w:t>Require employees to obtain authorization before posting a message that is either in the employer’s name or may be attributed to the employer or before speaking to the media on the employer’s behalf.</w:t>
      </w:r>
    </w:p>
    <w:p w14:paraId="7A8CAE6E" w14:textId="77777777" w:rsidR="00863DAC" w:rsidRPr="00863DAC" w:rsidRDefault="00863DAC" w:rsidP="0050155A">
      <w:pPr>
        <w:suppressAutoHyphens/>
        <w:autoSpaceDE w:val="0"/>
        <w:autoSpaceDN w:val="0"/>
        <w:adjustRightInd w:val="0"/>
        <w:spacing w:before="120" w:after="0"/>
        <w:textAlignment w:val="center"/>
        <w:rPr>
          <w:rFonts w:cs="Whitney Book"/>
          <w:color w:val="000000" w:themeColor="text1"/>
          <w:szCs w:val="20"/>
        </w:rPr>
      </w:pPr>
      <w:r w:rsidRPr="00863DAC">
        <w:rPr>
          <w:rFonts w:cs="Whitney Book"/>
          <w:color w:val="000000" w:themeColor="text1"/>
          <w:szCs w:val="20"/>
        </w:rPr>
        <w:t xml:space="preserve">Even a comprehensive social media policy cannot anticipate every instance where an employee’s personal and professional lives collide on social media. For example, the upcoming presidential election is likely to create a spike in social media posts about politics. Some jurisdictions, like Seattle, provide political ideology as a protected status. However, some political posts may be offensive to others in protected statutes such as race or sex. Employers are encouraged to seek legal counsel before </w:t>
      </w:r>
      <w:proofErr w:type="gramStart"/>
      <w:r w:rsidRPr="00863DAC">
        <w:rPr>
          <w:rFonts w:cs="Whitney Book"/>
          <w:color w:val="000000" w:themeColor="text1"/>
          <w:szCs w:val="20"/>
        </w:rPr>
        <w:t>taking action</w:t>
      </w:r>
      <w:proofErr w:type="gramEnd"/>
      <w:r w:rsidRPr="00863DAC">
        <w:rPr>
          <w:rFonts w:cs="Whitney Book"/>
          <w:color w:val="000000" w:themeColor="text1"/>
          <w:szCs w:val="20"/>
        </w:rPr>
        <w:t xml:space="preserve"> against an employee regarding any social media activity. If an employer discovers a potential policy violation, they should </w:t>
      </w:r>
      <w:proofErr w:type="gramStart"/>
      <w:r w:rsidRPr="00863DAC">
        <w:rPr>
          <w:rFonts w:cs="Whitney Book"/>
          <w:color w:val="000000" w:themeColor="text1"/>
          <w:szCs w:val="20"/>
        </w:rPr>
        <w:t>conduct an investigation</w:t>
      </w:r>
      <w:proofErr w:type="gramEnd"/>
      <w:r w:rsidRPr="00863DAC">
        <w:rPr>
          <w:rFonts w:cs="Whitney Book"/>
          <w:color w:val="000000" w:themeColor="text1"/>
          <w:szCs w:val="20"/>
        </w:rPr>
        <w:t xml:space="preserve"> and document that misuse before confronting the employee. </w:t>
      </w:r>
    </w:p>
    <w:p w14:paraId="020CAAAD" w14:textId="77777777" w:rsidR="00863DAC" w:rsidRPr="00863DAC" w:rsidRDefault="00863DAC" w:rsidP="0050155A">
      <w:pPr>
        <w:suppressAutoHyphens/>
        <w:autoSpaceDE w:val="0"/>
        <w:autoSpaceDN w:val="0"/>
        <w:adjustRightInd w:val="0"/>
        <w:spacing w:before="120" w:after="0"/>
        <w:textAlignment w:val="center"/>
        <w:rPr>
          <w:rFonts w:cs="Whitney Book"/>
          <w:color w:val="000000" w:themeColor="text1"/>
          <w:szCs w:val="20"/>
        </w:rPr>
      </w:pPr>
      <w:r w:rsidRPr="00863DAC">
        <w:rPr>
          <w:rFonts w:cs="Whitney Book"/>
          <w:color w:val="000000" w:themeColor="text1"/>
          <w:szCs w:val="20"/>
        </w:rPr>
        <w:lastRenderedPageBreak/>
        <w:t xml:space="preserve">Eligible members are encouraged to contact the HR Hotline with any questions or to seek guidance. Eligible members may also access Archbright’s sample social media policy available on the Archbright Toolkit and mobile app. </w:t>
      </w:r>
    </w:p>
    <w:p w14:paraId="3AFC53F0" w14:textId="77777777" w:rsidR="00863DAC" w:rsidRPr="00863DAC" w:rsidRDefault="00863DAC" w:rsidP="0050155A">
      <w:pPr>
        <w:suppressAutoHyphens/>
        <w:autoSpaceDE w:val="0"/>
        <w:autoSpaceDN w:val="0"/>
        <w:adjustRightInd w:val="0"/>
        <w:spacing w:before="120" w:after="0"/>
        <w:textAlignment w:val="center"/>
        <w:rPr>
          <w:rFonts w:cs="Whitney Medium"/>
          <w:i/>
          <w:iCs/>
          <w:color w:val="000000" w:themeColor="text1"/>
          <w:szCs w:val="20"/>
        </w:rPr>
      </w:pPr>
      <w:r w:rsidRPr="00863DAC">
        <w:rPr>
          <w:rFonts w:cs="Whitney Medium"/>
          <w:i/>
          <w:iCs/>
          <w:color w:val="000000" w:themeColor="text1"/>
          <w:szCs w:val="20"/>
        </w:rPr>
        <w:t xml:space="preserve">Source: Kevin </w:t>
      </w:r>
      <w:proofErr w:type="spellStart"/>
      <w:r w:rsidRPr="00863DAC">
        <w:rPr>
          <w:rFonts w:cs="Whitney Medium"/>
          <w:i/>
          <w:iCs/>
          <w:color w:val="000000" w:themeColor="text1"/>
          <w:szCs w:val="20"/>
        </w:rPr>
        <w:t>Demone</w:t>
      </w:r>
      <w:proofErr w:type="spellEnd"/>
      <w:r w:rsidRPr="00863DAC">
        <w:rPr>
          <w:rFonts w:cs="Whitney Medium"/>
          <w:i/>
          <w:iCs/>
          <w:color w:val="000000" w:themeColor="text1"/>
          <w:szCs w:val="20"/>
        </w:rPr>
        <w:t xml:space="preserve"> Rainge, Archbright Attorney</w:t>
      </w:r>
    </w:p>
    <w:p w14:paraId="46CC69CF" w14:textId="015C3A9C" w:rsidR="00816270" w:rsidRDefault="00816270">
      <w:pPr>
        <w:rPr>
          <w:rFonts w:cs="Whitney Semibold"/>
          <w:b/>
          <w:bCs/>
          <w:color w:val="000000" w:themeColor="text1"/>
          <w:szCs w:val="20"/>
        </w:rPr>
      </w:pPr>
      <w:r>
        <w:rPr>
          <w:rFonts w:cs="Whitney Semibold"/>
          <w:b/>
          <w:bCs/>
          <w:color w:val="000000" w:themeColor="text1"/>
          <w:szCs w:val="20"/>
        </w:rPr>
        <w:br w:type="page"/>
      </w:r>
    </w:p>
    <w:p w14:paraId="2BACEE8D" w14:textId="77777777" w:rsidR="001C392D" w:rsidRPr="001C392D" w:rsidRDefault="001C392D" w:rsidP="0050155A">
      <w:pPr>
        <w:suppressAutoHyphens/>
        <w:autoSpaceDE w:val="0"/>
        <w:autoSpaceDN w:val="0"/>
        <w:adjustRightInd w:val="0"/>
        <w:spacing w:before="120" w:after="0"/>
        <w:textAlignment w:val="center"/>
        <w:rPr>
          <w:rFonts w:cs="Whitney Semibold"/>
          <w:color w:val="000000" w:themeColor="text1"/>
          <w:sz w:val="22"/>
        </w:rPr>
      </w:pPr>
      <w:r w:rsidRPr="001C392D">
        <w:rPr>
          <w:rFonts w:cs="Whitney Bold"/>
          <w:b/>
          <w:bCs/>
          <w:color w:val="000000" w:themeColor="text1"/>
          <w:sz w:val="22"/>
        </w:rPr>
        <w:lastRenderedPageBreak/>
        <w:t>HR FAQ</w:t>
      </w:r>
    </w:p>
    <w:p w14:paraId="2448654D" w14:textId="77777777" w:rsidR="001C392D" w:rsidRPr="001C392D" w:rsidRDefault="001C392D" w:rsidP="0050155A">
      <w:pPr>
        <w:suppressAutoHyphens/>
        <w:autoSpaceDE w:val="0"/>
        <w:autoSpaceDN w:val="0"/>
        <w:adjustRightInd w:val="0"/>
        <w:spacing w:before="120" w:after="0"/>
        <w:textAlignment w:val="center"/>
        <w:rPr>
          <w:rFonts w:cs="Whitney Medium"/>
          <w:color w:val="000000" w:themeColor="text1"/>
          <w:szCs w:val="20"/>
        </w:rPr>
      </w:pPr>
      <w:r w:rsidRPr="001C392D">
        <w:rPr>
          <w:rFonts w:cs="Whitney Bold"/>
          <w:b/>
          <w:bCs/>
          <w:color w:val="000000" w:themeColor="text1"/>
          <w:szCs w:val="20"/>
        </w:rPr>
        <w:t xml:space="preserve">Question: </w:t>
      </w:r>
      <w:r w:rsidRPr="001C392D">
        <w:rPr>
          <w:rFonts w:cs="Whitney Medium"/>
          <w:color w:val="000000" w:themeColor="text1"/>
          <w:szCs w:val="20"/>
        </w:rPr>
        <w:t>Should we require an employee to stay home from work if they have attended a large gathering or travelled outside the area, but are not showing any symptoms of COVID-19?</w:t>
      </w:r>
    </w:p>
    <w:p w14:paraId="0862F8CB" w14:textId="77777777" w:rsidR="001C392D" w:rsidRPr="001C392D" w:rsidRDefault="001C392D" w:rsidP="0050155A">
      <w:pPr>
        <w:suppressAutoHyphens/>
        <w:autoSpaceDE w:val="0"/>
        <w:autoSpaceDN w:val="0"/>
        <w:adjustRightInd w:val="0"/>
        <w:spacing w:before="120" w:after="0"/>
        <w:textAlignment w:val="center"/>
        <w:rPr>
          <w:rFonts w:cs="Whitney Medium"/>
          <w:color w:val="000000" w:themeColor="text1"/>
          <w:szCs w:val="20"/>
        </w:rPr>
      </w:pPr>
      <w:r w:rsidRPr="001C392D">
        <w:rPr>
          <w:rFonts w:cs="Whitney Bold"/>
          <w:b/>
          <w:bCs/>
          <w:color w:val="000000" w:themeColor="text1"/>
          <w:szCs w:val="20"/>
        </w:rPr>
        <w:t xml:space="preserve">Answer: </w:t>
      </w:r>
      <w:r w:rsidRPr="001C392D">
        <w:rPr>
          <w:rFonts w:cs="Whitney Medium"/>
          <w:color w:val="000000" w:themeColor="text1"/>
          <w:szCs w:val="20"/>
        </w:rPr>
        <w:t>Employers should carefully review guidance from the CDC, WHO, and/or state and local health departments. Health officials have cautioned that individuals attending a large gathering should consider themselves exposed to COVID-19. While simply being “exposed” to the illness may or may not require an employee to quarantine, employers may set their own internal policies. The Washington State Health Department suggested employees quarantine for 14 days if they have attended any large event where masks were not worn by all individuals AND at least 6 feet of physical distancing was not maintained. This could be similarly applied to an individual who travelled on an airplane or other public transit.</w:t>
      </w:r>
    </w:p>
    <w:p w14:paraId="57EF319A" w14:textId="77777777" w:rsidR="001C392D" w:rsidRPr="001C392D" w:rsidRDefault="001C392D" w:rsidP="0050155A">
      <w:pPr>
        <w:suppressAutoHyphens/>
        <w:autoSpaceDE w:val="0"/>
        <w:autoSpaceDN w:val="0"/>
        <w:adjustRightInd w:val="0"/>
        <w:spacing w:before="120" w:after="0"/>
        <w:textAlignment w:val="center"/>
        <w:rPr>
          <w:rFonts w:cs="Whitney Medium"/>
          <w:color w:val="000000" w:themeColor="text1"/>
          <w:szCs w:val="20"/>
        </w:rPr>
      </w:pPr>
      <w:r w:rsidRPr="001C392D">
        <w:rPr>
          <w:rFonts w:cs="Whitney Medium"/>
          <w:color w:val="000000" w:themeColor="text1"/>
          <w:szCs w:val="20"/>
        </w:rPr>
        <w:t>Employers should review each situation on a case by case basis and ensure any employee with symptoms is not permitted to work. If the employee has no symptoms, employers should consider many factors, including the amount of exposure, whether physical distancing was maintained, and whether masks were worn by all individuals. Employers should communicate internal policies and consistently apply them for all employees.</w:t>
      </w:r>
    </w:p>
    <w:p w14:paraId="5ACD3AFA" w14:textId="299D5882" w:rsidR="00863DAC" w:rsidRPr="00672ABA" w:rsidRDefault="00863DAC" w:rsidP="0050155A">
      <w:pPr>
        <w:suppressAutoHyphens/>
        <w:autoSpaceDE w:val="0"/>
        <w:autoSpaceDN w:val="0"/>
        <w:adjustRightInd w:val="0"/>
        <w:spacing w:before="120" w:after="120"/>
        <w:textAlignment w:val="center"/>
        <w:rPr>
          <w:rFonts w:cs="Whitney Semibold"/>
          <w:b/>
          <w:bCs/>
          <w:color w:val="000000" w:themeColor="text1"/>
          <w:szCs w:val="20"/>
        </w:rPr>
      </w:pPr>
    </w:p>
    <w:p w14:paraId="14593AA3" w14:textId="3E2B36AA" w:rsidR="001C392D" w:rsidRPr="00672ABA" w:rsidRDefault="001C392D" w:rsidP="0050155A">
      <w:pPr>
        <w:suppressAutoHyphens/>
        <w:autoSpaceDE w:val="0"/>
        <w:autoSpaceDN w:val="0"/>
        <w:adjustRightInd w:val="0"/>
        <w:spacing w:before="120" w:after="120"/>
        <w:textAlignment w:val="center"/>
        <w:rPr>
          <w:rFonts w:cs="Whitney Semibold"/>
          <w:b/>
          <w:bCs/>
          <w:color w:val="000000" w:themeColor="text1"/>
          <w:szCs w:val="20"/>
        </w:rPr>
      </w:pPr>
    </w:p>
    <w:p w14:paraId="4E136E6B" w14:textId="77777777" w:rsidR="00816270" w:rsidRDefault="00816270">
      <w:pPr>
        <w:rPr>
          <w:rFonts w:cs="Whitney Bold"/>
          <w:b/>
          <w:bCs/>
          <w:color w:val="000000" w:themeColor="text1"/>
          <w:szCs w:val="20"/>
        </w:rPr>
      </w:pPr>
      <w:r>
        <w:rPr>
          <w:rFonts w:cs="Whitney Bold"/>
          <w:b/>
          <w:bCs/>
          <w:color w:val="000000" w:themeColor="text1"/>
          <w:szCs w:val="20"/>
        </w:rPr>
        <w:br w:type="page"/>
      </w:r>
    </w:p>
    <w:p w14:paraId="0F4F1BCF" w14:textId="392A9890" w:rsidR="001C392D" w:rsidRPr="001C392D" w:rsidRDefault="001C392D" w:rsidP="0050155A">
      <w:pPr>
        <w:suppressAutoHyphens/>
        <w:autoSpaceDE w:val="0"/>
        <w:autoSpaceDN w:val="0"/>
        <w:adjustRightInd w:val="0"/>
        <w:spacing w:before="120" w:after="0"/>
        <w:textAlignment w:val="center"/>
        <w:rPr>
          <w:rFonts w:cs="Whitney Bold"/>
          <w:b/>
          <w:bCs/>
          <w:color w:val="000000" w:themeColor="text1"/>
          <w:sz w:val="22"/>
        </w:rPr>
      </w:pPr>
      <w:r w:rsidRPr="001C392D">
        <w:rPr>
          <w:rFonts w:cs="Whitney Bold"/>
          <w:b/>
          <w:bCs/>
          <w:color w:val="000000" w:themeColor="text1"/>
          <w:sz w:val="22"/>
        </w:rPr>
        <w:lastRenderedPageBreak/>
        <w:t>COVID-19 Toolkit Resources and Webinar Recordings Available to All Members</w:t>
      </w:r>
    </w:p>
    <w:p w14:paraId="61FFD654" w14:textId="77777777" w:rsidR="001C392D" w:rsidRPr="001C392D" w:rsidRDefault="001C392D" w:rsidP="0050155A">
      <w:pPr>
        <w:suppressAutoHyphens/>
        <w:autoSpaceDE w:val="0"/>
        <w:autoSpaceDN w:val="0"/>
        <w:adjustRightInd w:val="0"/>
        <w:spacing w:before="120" w:after="0"/>
        <w:textAlignment w:val="center"/>
        <w:rPr>
          <w:rFonts w:cs="Whitney Book"/>
          <w:color w:val="000000" w:themeColor="text1"/>
          <w:szCs w:val="20"/>
        </w:rPr>
      </w:pPr>
      <w:r w:rsidRPr="001C392D">
        <w:rPr>
          <w:rFonts w:cs="Whitney Book"/>
          <w:color w:val="000000" w:themeColor="text1"/>
          <w:szCs w:val="20"/>
        </w:rPr>
        <w:t xml:space="preserve">The COVID-19 outbreak continues to challenge us here in the Pacific Northwest. We are working hard to deliver content and resources to keep you informed during this time. </w:t>
      </w:r>
    </w:p>
    <w:p w14:paraId="2ECE4BE1" w14:textId="77777777" w:rsidR="001C392D" w:rsidRPr="001C392D" w:rsidRDefault="001C392D" w:rsidP="0050155A">
      <w:pPr>
        <w:suppressAutoHyphens/>
        <w:autoSpaceDE w:val="0"/>
        <w:autoSpaceDN w:val="0"/>
        <w:adjustRightInd w:val="0"/>
        <w:spacing w:before="120" w:after="0"/>
        <w:textAlignment w:val="center"/>
        <w:rPr>
          <w:rFonts w:cs="Whitney Book"/>
          <w:color w:val="000000" w:themeColor="text1"/>
          <w:szCs w:val="20"/>
        </w:rPr>
      </w:pPr>
      <w:proofErr w:type="gramStart"/>
      <w:r w:rsidRPr="001C392D">
        <w:rPr>
          <w:rFonts w:cs="Whitney Book"/>
          <w:color w:val="000000" w:themeColor="text1"/>
          <w:szCs w:val="20"/>
        </w:rPr>
        <w:t>All of</w:t>
      </w:r>
      <w:proofErr w:type="gramEnd"/>
      <w:r w:rsidRPr="001C392D">
        <w:rPr>
          <w:rFonts w:cs="Whitney Book"/>
          <w:color w:val="000000" w:themeColor="text1"/>
          <w:szCs w:val="20"/>
        </w:rPr>
        <w:t xml:space="preserve"> our COVID-19 related resources from the HR Toolkit are now accessible to all members, including our most recent COVID-19 related webinar recordings.</w:t>
      </w:r>
    </w:p>
    <w:p w14:paraId="1ADCDB1F" w14:textId="5B237819" w:rsidR="001C392D" w:rsidRPr="00672ABA" w:rsidRDefault="001C392D" w:rsidP="0050155A">
      <w:pPr>
        <w:suppressAutoHyphens/>
        <w:autoSpaceDE w:val="0"/>
        <w:autoSpaceDN w:val="0"/>
        <w:adjustRightInd w:val="0"/>
        <w:spacing w:before="120" w:after="120"/>
        <w:textAlignment w:val="center"/>
        <w:rPr>
          <w:rFonts w:cs="Whitney Book"/>
          <w:color w:val="000000" w:themeColor="text1"/>
          <w:szCs w:val="20"/>
        </w:rPr>
      </w:pPr>
      <w:r w:rsidRPr="00672ABA">
        <w:rPr>
          <w:rFonts w:cs="Whitney Book"/>
          <w:color w:val="000000" w:themeColor="text1"/>
          <w:szCs w:val="20"/>
        </w:rPr>
        <w:t>To access, simply log-in to the website and locate the COVID-19 Resources page under Member Home. Our Content Team is regularly updating these resources as new information is released.</w:t>
      </w:r>
    </w:p>
    <w:p w14:paraId="7AC3412D" w14:textId="2FA86358" w:rsidR="001C392D" w:rsidRPr="00672ABA" w:rsidRDefault="001C392D" w:rsidP="0050155A">
      <w:pPr>
        <w:suppressAutoHyphens/>
        <w:autoSpaceDE w:val="0"/>
        <w:autoSpaceDN w:val="0"/>
        <w:adjustRightInd w:val="0"/>
        <w:spacing w:before="120" w:after="120"/>
        <w:textAlignment w:val="center"/>
        <w:rPr>
          <w:rFonts w:cs="Whitney Book"/>
          <w:color w:val="000000" w:themeColor="text1"/>
          <w:szCs w:val="20"/>
        </w:rPr>
      </w:pPr>
    </w:p>
    <w:p w14:paraId="77307E33" w14:textId="77777777" w:rsidR="00816270" w:rsidRDefault="00816270">
      <w:pPr>
        <w:rPr>
          <w:rFonts w:cs="Whitney Bold"/>
          <w:b/>
          <w:bCs/>
          <w:color w:val="000000" w:themeColor="text1"/>
          <w:szCs w:val="20"/>
        </w:rPr>
      </w:pPr>
      <w:r>
        <w:rPr>
          <w:rFonts w:cs="Whitney Bold"/>
          <w:b/>
          <w:bCs/>
          <w:color w:val="000000" w:themeColor="text1"/>
          <w:szCs w:val="20"/>
        </w:rPr>
        <w:br w:type="page"/>
      </w:r>
    </w:p>
    <w:p w14:paraId="6A609663" w14:textId="5A7FE2E6" w:rsidR="001C392D" w:rsidRPr="001C392D" w:rsidRDefault="001C392D" w:rsidP="0050155A">
      <w:pPr>
        <w:suppressAutoHyphens/>
        <w:autoSpaceDE w:val="0"/>
        <w:autoSpaceDN w:val="0"/>
        <w:adjustRightInd w:val="0"/>
        <w:spacing w:before="120" w:after="0"/>
        <w:textAlignment w:val="center"/>
        <w:rPr>
          <w:rFonts w:cs="Whitney Bold"/>
          <w:b/>
          <w:bCs/>
          <w:color w:val="000000" w:themeColor="text1"/>
          <w:sz w:val="22"/>
        </w:rPr>
      </w:pPr>
      <w:proofErr w:type="spellStart"/>
      <w:r w:rsidRPr="001C392D">
        <w:rPr>
          <w:rFonts w:cs="Whitney Bold"/>
          <w:b/>
          <w:bCs/>
          <w:color w:val="000000" w:themeColor="text1"/>
          <w:sz w:val="22"/>
        </w:rPr>
        <w:lastRenderedPageBreak/>
        <w:t>HRCI</w:t>
      </w:r>
      <w:proofErr w:type="spellEnd"/>
      <w:r w:rsidRPr="001C392D">
        <w:rPr>
          <w:rFonts w:cs="Whitney Bold"/>
          <w:b/>
          <w:bCs/>
          <w:color w:val="000000" w:themeColor="text1"/>
          <w:sz w:val="22"/>
        </w:rPr>
        <w:t xml:space="preserve"> Certification Benefits for Archbright Members</w:t>
      </w:r>
    </w:p>
    <w:p w14:paraId="3DDE937F" w14:textId="77777777" w:rsidR="001C392D" w:rsidRPr="00672ABA" w:rsidRDefault="001C392D" w:rsidP="0050155A">
      <w:pPr>
        <w:spacing w:before="120" w:after="0"/>
        <w:rPr>
          <w:rFonts w:cs="Whitney Book"/>
          <w:color w:val="000000" w:themeColor="text1"/>
          <w:szCs w:val="20"/>
        </w:rPr>
      </w:pPr>
      <w:r w:rsidRPr="00672ABA">
        <w:rPr>
          <w:rFonts w:cs="Whitney Book"/>
          <w:color w:val="000000" w:themeColor="text1"/>
          <w:szCs w:val="20"/>
        </w:rPr>
        <w:t>Archbright is a champion of the professional development and learning &amp; development programs of our members. Not only through Archbright University classes, but also through our partnership with the HR Certification Institute® (</w:t>
      </w:r>
      <w:proofErr w:type="spellStart"/>
      <w:r w:rsidRPr="00672ABA">
        <w:rPr>
          <w:rFonts w:cs="Whitney Book"/>
          <w:color w:val="000000" w:themeColor="text1"/>
          <w:szCs w:val="20"/>
        </w:rPr>
        <w:t>HRCI</w:t>
      </w:r>
      <w:proofErr w:type="spellEnd"/>
      <w:r w:rsidRPr="00672ABA">
        <w:rPr>
          <w:rFonts w:cs="Whitney Book"/>
          <w:color w:val="000000" w:themeColor="text1"/>
          <w:szCs w:val="20"/>
        </w:rPr>
        <w:t>®).</w:t>
      </w:r>
    </w:p>
    <w:p w14:paraId="1ECD50B2" w14:textId="77777777" w:rsidR="001C392D" w:rsidRPr="00672ABA" w:rsidRDefault="001C392D" w:rsidP="0050155A">
      <w:pPr>
        <w:spacing w:before="120" w:after="0"/>
        <w:rPr>
          <w:rFonts w:cs="Whitney Book"/>
          <w:color w:val="000000" w:themeColor="text1"/>
          <w:szCs w:val="20"/>
        </w:rPr>
      </w:pPr>
      <w:r w:rsidRPr="00672ABA">
        <w:rPr>
          <w:rFonts w:cs="Whitney Book"/>
          <w:color w:val="000000" w:themeColor="text1"/>
          <w:szCs w:val="20"/>
        </w:rPr>
        <w:t xml:space="preserve">We are </w:t>
      </w:r>
      <w:proofErr w:type="spellStart"/>
      <w:r w:rsidRPr="00672ABA">
        <w:rPr>
          <w:rFonts w:cs="Whitney Book"/>
          <w:color w:val="000000" w:themeColor="text1"/>
          <w:szCs w:val="20"/>
        </w:rPr>
        <w:t>please</w:t>
      </w:r>
      <w:proofErr w:type="spellEnd"/>
      <w:r w:rsidRPr="00672ABA">
        <w:rPr>
          <w:rFonts w:cs="Whitney Book"/>
          <w:color w:val="000000" w:themeColor="text1"/>
          <w:szCs w:val="20"/>
        </w:rPr>
        <w:t xml:space="preserve"> to offer several benefits that will help employees of member organizations obtain or renew premier </w:t>
      </w:r>
      <w:proofErr w:type="spellStart"/>
      <w:r w:rsidRPr="00672ABA">
        <w:rPr>
          <w:rFonts w:cs="Whitney Book"/>
          <w:color w:val="000000" w:themeColor="text1"/>
          <w:szCs w:val="20"/>
        </w:rPr>
        <w:t>HRCI</w:t>
      </w:r>
      <w:proofErr w:type="spellEnd"/>
      <w:r w:rsidRPr="00672ABA">
        <w:rPr>
          <w:rFonts w:cs="Whitney Book"/>
          <w:color w:val="000000" w:themeColor="text1"/>
          <w:szCs w:val="20"/>
        </w:rPr>
        <w:t xml:space="preserve"> certifications:</w:t>
      </w:r>
    </w:p>
    <w:p w14:paraId="459D832C" w14:textId="77777777" w:rsidR="001C392D" w:rsidRPr="00ED3631" w:rsidRDefault="001C392D" w:rsidP="00ED3631">
      <w:pPr>
        <w:pStyle w:val="ListParagraph"/>
        <w:numPr>
          <w:ilvl w:val="0"/>
          <w:numId w:val="43"/>
        </w:numPr>
        <w:spacing w:before="120" w:after="0"/>
        <w:rPr>
          <w:rFonts w:cs="Whitney Book"/>
          <w:color w:val="000000" w:themeColor="text1"/>
          <w:szCs w:val="20"/>
        </w:rPr>
      </w:pPr>
      <w:r w:rsidRPr="00ED3631">
        <w:rPr>
          <w:rFonts w:cs="Whitney Book"/>
          <w:color w:val="000000" w:themeColor="text1"/>
          <w:szCs w:val="20"/>
        </w:rPr>
        <w:t xml:space="preserve">Archbright members receive $50 off the </w:t>
      </w:r>
      <w:proofErr w:type="spellStart"/>
      <w:r w:rsidRPr="00ED3631">
        <w:rPr>
          <w:rFonts w:cs="Whitney Book"/>
          <w:color w:val="000000" w:themeColor="text1"/>
          <w:szCs w:val="20"/>
        </w:rPr>
        <w:t>aPHR</w:t>
      </w:r>
      <w:proofErr w:type="spellEnd"/>
      <w:r w:rsidRPr="00ED3631">
        <w:rPr>
          <w:rFonts w:cs="Whitney Book"/>
          <w:color w:val="000000" w:themeColor="text1"/>
          <w:szCs w:val="20"/>
        </w:rPr>
        <w:t xml:space="preserve">®, PHR®, </w:t>
      </w:r>
      <w:proofErr w:type="spellStart"/>
      <w:r w:rsidRPr="00ED3631">
        <w:rPr>
          <w:rFonts w:cs="Whitney Book"/>
          <w:color w:val="000000" w:themeColor="text1"/>
          <w:szCs w:val="20"/>
        </w:rPr>
        <w:t>PHRca</w:t>
      </w:r>
      <w:proofErr w:type="spellEnd"/>
      <w:r w:rsidRPr="00ED3631">
        <w:rPr>
          <w:rFonts w:cs="Whitney Book"/>
          <w:color w:val="000000" w:themeColor="text1"/>
          <w:szCs w:val="20"/>
        </w:rPr>
        <w:t xml:space="preserve">®, SPHR® or </w:t>
      </w:r>
      <w:proofErr w:type="spellStart"/>
      <w:r w:rsidRPr="00ED3631">
        <w:rPr>
          <w:rFonts w:cs="Whitney Book"/>
          <w:color w:val="000000" w:themeColor="text1"/>
          <w:szCs w:val="20"/>
        </w:rPr>
        <w:t>GPHR</w:t>
      </w:r>
      <w:proofErr w:type="spellEnd"/>
      <w:r w:rsidRPr="00ED3631">
        <w:rPr>
          <w:rFonts w:cs="Whitney Book"/>
          <w:color w:val="000000" w:themeColor="text1"/>
          <w:szCs w:val="20"/>
        </w:rPr>
        <w:t xml:space="preserve">® exam fee! Use promo code: </w:t>
      </w:r>
      <w:r w:rsidRPr="00ED3631">
        <w:rPr>
          <w:rFonts w:cs="Whitney Semibold"/>
          <w:color w:val="000000" w:themeColor="text1"/>
          <w:szCs w:val="20"/>
        </w:rPr>
        <w:t>ARCH50</w:t>
      </w:r>
      <w:r w:rsidRPr="00ED3631">
        <w:rPr>
          <w:rFonts w:cs="Whitney Book"/>
          <w:color w:val="000000" w:themeColor="text1"/>
          <w:szCs w:val="20"/>
        </w:rPr>
        <w:t>.</w:t>
      </w:r>
    </w:p>
    <w:p w14:paraId="46BE05E7" w14:textId="77777777" w:rsidR="001C392D" w:rsidRPr="00ED3631" w:rsidRDefault="001C392D" w:rsidP="00ED3631">
      <w:pPr>
        <w:pStyle w:val="ListParagraph"/>
        <w:numPr>
          <w:ilvl w:val="0"/>
          <w:numId w:val="43"/>
        </w:numPr>
        <w:spacing w:before="120" w:after="0"/>
        <w:rPr>
          <w:rFonts w:cs="Whitney Book"/>
          <w:color w:val="000000" w:themeColor="text1"/>
          <w:szCs w:val="20"/>
        </w:rPr>
      </w:pPr>
      <w:r w:rsidRPr="00ED3631">
        <w:rPr>
          <w:rFonts w:cs="Whitney Book"/>
          <w:color w:val="000000" w:themeColor="text1"/>
          <w:szCs w:val="20"/>
        </w:rPr>
        <w:t>Members also receive three credits per full year of membership (to a maximum of 9 credit hours) under the “Professional Achievement” category.</w:t>
      </w:r>
    </w:p>
    <w:p w14:paraId="02F53D5F" w14:textId="77777777" w:rsidR="001C392D" w:rsidRPr="00ED3631" w:rsidRDefault="001C392D" w:rsidP="00ED3631">
      <w:pPr>
        <w:pStyle w:val="ListParagraph"/>
        <w:numPr>
          <w:ilvl w:val="0"/>
          <w:numId w:val="43"/>
        </w:numPr>
        <w:spacing w:before="120" w:after="0"/>
        <w:rPr>
          <w:rFonts w:cs="Whitney Book"/>
          <w:color w:val="000000" w:themeColor="text1"/>
          <w:szCs w:val="20"/>
        </w:rPr>
      </w:pPr>
      <w:r w:rsidRPr="00ED3631">
        <w:rPr>
          <w:rFonts w:cs="Whitney Book"/>
          <w:color w:val="000000" w:themeColor="text1"/>
          <w:szCs w:val="20"/>
        </w:rPr>
        <w:t xml:space="preserve">Plus, an additional 1 Business credit (to a maximum of 3 credit hours for SPHR) under the “Professional Development: Self-Directed” education category. Note: if your </w:t>
      </w:r>
      <w:proofErr w:type="spellStart"/>
      <w:r w:rsidRPr="00ED3631">
        <w:rPr>
          <w:rFonts w:cs="Whitney Book"/>
          <w:color w:val="000000" w:themeColor="text1"/>
          <w:szCs w:val="20"/>
        </w:rPr>
        <w:t>HRCI</w:t>
      </w:r>
      <w:proofErr w:type="spellEnd"/>
      <w:r w:rsidRPr="00ED3631">
        <w:rPr>
          <w:rFonts w:cs="Whitney Book"/>
          <w:color w:val="000000" w:themeColor="text1"/>
          <w:szCs w:val="20"/>
        </w:rPr>
        <w:t xml:space="preserve"> credential does not require Business credit, the credit type will default to HR (General) credit.</w:t>
      </w:r>
    </w:p>
    <w:p w14:paraId="15401FCF" w14:textId="77777777" w:rsidR="001C392D" w:rsidRPr="00672ABA" w:rsidRDefault="001C392D" w:rsidP="0050155A">
      <w:pPr>
        <w:spacing w:before="120" w:after="0"/>
        <w:rPr>
          <w:rFonts w:cs="Whitney Book"/>
          <w:color w:val="000000" w:themeColor="text1"/>
          <w:szCs w:val="20"/>
        </w:rPr>
      </w:pPr>
      <w:r w:rsidRPr="00672ABA">
        <w:rPr>
          <w:rFonts w:cs="Whitney Book"/>
          <w:color w:val="000000" w:themeColor="text1"/>
          <w:szCs w:val="20"/>
        </w:rPr>
        <w:t>We encourage you to take advantage of these benefits today!</w:t>
      </w:r>
    </w:p>
    <w:p w14:paraId="581107D1" w14:textId="77777777" w:rsidR="001C392D" w:rsidRPr="00672ABA" w:rsidRDefault="001C392D" w:rsidP="0050155A">
      <w:pPr>
        <w:spacing w:before="120" w:after="0"/>
        <w:rPr>
          <w:rFonts w:cs="Whitney Book"/>
          <w:color w:val="000000" w:themeColor="text1"/>
          <w:szCs w:val="20"/>
        </w:rPr>
      </w:pPr>
      <w:r w:rsidRPr="00672ABA">
        <w:rPr>
          <w:rFonts w:cs="Whitney Book"/>
          <w:color w:val="000000" w:themeColor="text1"/>
          <w:szCs w:val="20"/>
        </w:rPr>
        <w:t xml:space="preserve">For more information on HR certification exams and recertification credits, contact </w:t>
      </w:r>
      <w:r w:rsidRPr="00672ABA">
        <w:rPr>
          <w:rStyle w:val="Hyperlink"/>
          <w:rFonts w:cs="Whitney Book"/>
          <w:color w:val="000000" w:themeColor="text1"/>
          <w:szCs w:val="20"/>
          <w:u w:val="none"/>
        </w:rPr>
        <w:t>info@archbright.com</w:t>
      </w:r>
      <w:r w:rsidRPr="00672ABA">
        <w:rPr>
          <w:rFonts w:cs="Whitney Book"/>
          <w:color w:val="000000" w:themeColor="text1"/>
          <w:szCs w:val="20"/>
        </w:rPr>
        <w:t xml:space="preserve"> or visit </w:t>
      </w:r>
      <w:r w:rsidRPr="00672ABA">
        <w:rPr>
          <w:rStyle w:val="Hyperlink"/>
          <w:rFonts w:cs="Whitney Book"/>
          <w:color w:val="000000" w:themeColor="text1"/>
          <w:szCs w:val="20"/>
          <w:u w:val="none"/>
        </w:rPr>
        <w:t>www.hrci.org</w:t>
      </w:r>
      <w:r w:rsidRPr="00672ABA">
        <w:rPr>
          <w:rFonts w:cs="Whitney Book"/>
          <w:color w:val="000000" w:themeColor="text1"/>
          <w:szCs w:val="20"/>
        </w:rPr>
        <w:t>.</w:t>
      </w:r>
    </w:p>
    <w:p w14:paraId="1FA23EE0" w14:textId="77777777" w:rsidR="00ED3631" w:rsidRDefault="00ED3631">
      <w:pPr>
        <w:rPr>
          <w:rFonts w:cs="Whitney Bold"/>
          <w:b/>
          <w:bCs/>
          <w:color w:val="000000" w:themeColor="text1"/>
          <w:szCs w:val="20"/>
        </w:rPr>
      </w:pPr>
      <w:r>
        <w:rPr>
          <w:rFonts w:cs="Whitney Bold"/>
          <w:b/>
          <w:bCs/>
          <w:color w:val="000000" w:themeColor="text1"/>
          <w:szCs w:val="20"/>
        </w:rPr>
        <w:br w:type="page"/>
      </w:r>
    </w:p>
    <w:p w14:paraId="6AB2AE44" w14:textId="541AB518" w:rsidR="009F4771" w:rsidRPr="009F4771" w:rsidRDefault="009F4771" w:rsidP="0050155A">
      <w:pPr>
        <w:suppressAutoHyphens/>
        <w:autoSpaceDE w:val="0"/>
        <w:autoSpaceDN w:val="0"/>
        <w:adjustRightInd w:val="0"/>
        <w:spacing w:before="120" w:after="0"/>
        <w:textAlignment w:val="center"/>
        <w:rPr>
          <w:rFonts w:cs="Whitney Bold"/>
          <w:b/>
          <w:bCs/>
          <w:color w:val="000000" w:themeColor="text1"/>
          <w:sz w:val="22"/>
        </w:rPr>
      </w:pPr>
      <w:r w:rsidRPr="009F4771">
        <w:rPr>
          <w:rFonts w:cs="Whitney Bold"/>
          <w:b/>
          <w:bCs/>
          <w:color w:val="000000" w:themeColor="text1"/>
          <w:sz w:val="22"/>
        </w:rPr>
        <w:lastRenderedPageBreak/>
        <w:t>New Member Benefit: The COVID-19 Employee Pulse Survey</w:t>
      </w:r>
    </w:p>
    <w:p w14:paraId="579F7B04" w14:textId="77777777" w:rsidR="009F4771" w:rsidRPr="00672ABA" w:rsidRDefault="009F4771"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 xml:space="preserve">Earlier this year, our Workplace Innovation Team created the COVID-19 Employee Pulse Survey to help Archbright leaders learn more about how our teams were doing </w:t>
      </w:r>
      <w:proofErr w:type="gramStart"/>
      <w:r w:rsidRPr="00672ABA">
        <w:rPr>
          <w:rFonts w:ascii="Verdana" w:hAnsi="Verdana"/>
          <w:color w:val="000000" w:themeColor="text1"/>
          <w:sz w:val="20"/>
          <w:szCs w:val="20"/>
        </w:rPr>
        <w:t>in light of</w:t>
      </w:r>
      <w:proofErr w:type="gramEnd"/>
      <w:r w:rsidRPr="00672ABA">
        <w:rPr>
          <w:rFonts w:ascii="Verdana" w:hAnsi="Verdana"/>
          <w:color w:val="000000" w:themeColor="text1"/>
          <w:sz w:val="20"/>
          <w:szCs w:val="20"/>
        </w:rPr>
        <w:t xml:space="preserve"> the pandemic. It was so valuable to us that we immediately rolled it out to members as a new benefit of Archbright membership. This quick pulse survey will help you assess how your employees are handling the impact of the COVID-19 pandemic both personally and professionally as well as solicit feedback on how leaders are supporting them during this crisis.</w:t>
      </w:r>
    </w:p>
    <w:p w14:paraId="1C3F2691" w14:textId="77777777" w:rsidR="009F4771" w:rsidRPr="00672ABA" w:rsidRDefault="009F4771" w:rsidP="0050155A">
      <w:pPr>
        <w:pStyle w:val="BasicParagraph"/>
        <w:suppressAutoHyphens/>
        <w:spacing w:before="120" w:line="276" w:lineRule="auto"/>
        <w:rPr>
          <w:rFonts w:ascii="Verdana" w:hAnsi="Verdana" w:cs="Whitney Semibold"/>
          <w:color w:val="000000" w:themeColor="text1"/>
          <w:sz w:val="20"/>
          <w:szCs w:val="20"/>
        </w:rPr>
      </w:pPr>
      <w:r w:rsidRPr="00672ABA">
        <w:rPr>
          <w:rFonts w:ascii="Verdana" w:hAnsi="Verdana" w:cs="Whitney Semibold"/>
          <w:color w:val="000000" w:themeColor="text1"/>
          <w:sz w:val="20"/>
          <w:szCs w:val="20"/>
        </w:rPr>
        <w:t xml:space="preserve">If you have not yet run the pulse survey in your organization, it is still available to you. </w:t>
      </w:r>
    </w:p>
    <w:p w14:paraId="3DB7418C" w14:textId="77777777" w:rsidR="009F4771" w:rsidRPr="00672ABA" w:rsidRDefault="009F4771"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 xml:space="preserve">It includes 4 key categories of questions with open comments options in each category. You simply email the survey link to your employees, after coordinating your launch and close date with us. We will provide you with a sample survey launch email. Then, we will send you links to your online reports to monitor results as they come in. </w:t>
      </w:r>
    </w:p>
    <w:p w14:paraId="3A5A6C87" w14:textId="77777777" w:rsidR="009F4771" w:rsidRPr="00672ABA" w:rsidRDefault="009F4771"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 xml:space="preserve">If you are interested, contact us at </w:t>
      </w:r>
      <w:r w:rsidRPr="00672ABA">
        <w:rPr>
          <w:rStyle w:val="Hyperlink"/>
          <w:rFonts w:ascii="Verdana" w:hAnsi="Verdana"/>
          <w:color w:val="000000" w:themeColor="text1"/>
          <w:sz w:val="20"/>
          <w:szCs w:val="20"/>
          <w:u w:val="none"/>
        </w:rPr>
        <w:t>surveys@archbright.com</w:t>
      </w:r>
      <w:r w:rsidRPr="00672ABA">
        <w:rPr>
          <w:rFonts w:ascii="Verdana" w:hAnsi="Verdana"/>
          <w:color w:val="000000" w:themeColor="text1"/>
          <w:sz w:val="20"/>
          <w:szCs w:val="20"/>
        </w:rPr>
        <w:t xml:space="preserve"> with your request. We are ready to help!</w:t>
      </w:r>
    </w:p>
    <w:p w14:paraId="397B89E0" w14:textId="7577C818" w:rsidR="002505AA" w:rsidRDefault="002505AA">
      <w:pPr>
        <w:rPr>
          <w:rFonts w:cs="Whitney Semibold"/>
          <w:b/>
          <w:bCs/>
          <w:color w:val="000000" w:themeColor="text1"/>
          <w:szCs w:val="20"/>
        </w:rPr>
      </w:pPr>
      <w:r>
        <w:rPr>
          <w:rFonts w:cs="Whitney Semibold"/>
          <w:b/>
          <w:bCs/>
          <w:color w:val="000000" w:themeColor="text1"/>
          <w:szCs w:val="20"/>
        </w:rPr>
        <w:br w:type="page"/>
      </w:r>
    </w:p>
    <w:p w14:paraId="47BAB371" w14:textId="77777777" w:rsidR="009F4771" w:rsidRPr="009F4771" w:rsidRDefault="009F4771" w:rsidP="0050155A">
      <w:pPr>
        <w:suppressAutoHyphens/>
        <w:autoSpaceDE w:val="0"/>
        <w:autoSpaceDN w:val="0"/>
        <w:adjustRightInd w:val="0"/>
        <w:spacing w:before="120" w:after="180"/>
        <w:textAlignment w:val="center"/>
        <w:rPr>
          <w:rFonts w:cs="Whitney Bold"/>
          <w:b/>
          <w:bCs/>
          <w:color w:val="000000" w:themeColor="text1"/>
          <w:spacing w:val="-4"/>
          <w:sz w:val="22"/>
        </w:rPr>
      </w:pPr>
      <w:r w:rsidRPr="009F4771">
        <w:rPr>
          <w:rFonts w:cs="Whitney Bold"/>
          <w:b/>
          <w:bCs/>
          <w:color w:val="000000" w:themeColor="text1"/>
          <w:spacing w:val="-4"/>
          <w:sz w:val="22"/>
        </w:rPr>
        <w:lastRenderedPageBreak/>
        <w:t>OSHA Requires Infectious Disease Preparedness and Response Plan</w:t>
      </w:r>
    </w:p>
    <w:p w14:paraId="7718E933" w14:textId="77777777" w:rsidR="009F4771" w:rsidRPr="00672ABA" w:rsidRDefault="009F4771"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Whether it’s part of an Emergency Action plan, an Employee Handbook or a stand-alone document, the Occupational Safety and Health Administration (OSHA) is requiring all employers to have a site-specific written Infectious Disease Preparedness and Response plan (</w:t>
      </w:r>
      <w:proofErr w:type="spellStart"/>
      <w:r w:rsidRPr="00672ABA">
        <w:rPr>
          <w:rFonts w:ascii="Verdana" w:hAnsi="Verdana"/>
          <w:color w:val="000000" w:themeColor="text1"/>
          <w:sz w:val="20"/>
          <w:szCs w:val="20"/>
        </w:rPr>
        <w:t>IDPRP</w:t>
      </w:r>
      <w:proofErr w:type="spellEnd"/>
      <w:r w:rsidRPr="00672ABA">
        <w:rPr>
          <w:rFonts w:ascii="Verdana" w:hAnsi="Verdana"/>
          <w:color w:val="000000" w:themeColor="text1"/>
          <w:sz w:val="20"/>
          <w:szCs w:val="20"/>
        </w:rPr>
        <w:t xml:space="preserve">) that includes a response to COVID-19. All employees must be trained on the plan. </w:t>
      </w:r>
    </w:p>
    <w:p w14:paraId="11B74636" w14:textId="77777777" w:rsidR="009F4771" w:rsidRPr="00672ABA" w:rsidRDefault="009F4771"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In the first quarter of 2020, businesses across the U.S. found themselves ill-prepared to handle a global pandemic caused by the SARS-CoV-2 virus, which resulted in companies having to shift work functions, reduce headcount and in some cases, close their doors altogether. In response to the pandemic, OSHA created the ‘</w:t>
      </w:r>
      <w:r w:rsidRPr="00672ABA">
        <w:rPr>
          <w:rStyle w:val="Hyperlink"/>
          <w:rFonts w:ascii="Verdana" w:hAnsi="Verdana"/>
          <w:color w:val="000000" w:themeColor="text1"/>
          <w:sz w:val="20"/>
          <w:szCs w:val="20"/>
          <w:u w:val="none"/>
        </w:rPr>
        <w:t>Guidance on Preparing Workplaces for COVID-19</w:t>
      </w:r>
      <w:r w:rsidRPr="00672ABA">
        <w:rPr>
          <w:rFonts w:ascii="Verdana" w:hAnsi="Verdana"/>
          <w:color w:val="000000" w:themeColor="text1"/>
          <w:sz w:val="20"/>
          <w:szCs w:val="20"/>
        </w:rPr>
        <w:t xml:space="preserve">’. The guide was designed to assist employers in addressing their specific exposure risks when creating their </w:t>
      </w:r>
      <w:proofErr w:type="spellStart"/>
      <w:r w:rsidRPr="00672ABA">
        <w:rPr>
          <w:rFonts w:ascii="Verdana" w:hAnsi="Verdana"/>
          <w:color w:val="000000" w:themeColor="text1"/>
          <w:sz w:val="20"/>
          <w:szCs w:val="20"/>
        </w:rPr>
        <w:t>IDPRP</w:t>
      </w:r>
      <w:proofErr w:type="spellEnd"/>
      <w:r w:rsidRPr="00672ABA">
        <w:rPr>
          <w:rFonts w:ascii="Verdana" w:hAnsi="Verdana"/>
          <w:color w:val="000000" w:themeColor="text1"/>
          <w:sz w:val="20"/>
          <w:szCs w:val="20"/>
        </w:rPr>
        <w:t xml:space="preserve">. </w:t>
      </w:r>
    </w:p>
    <w:p w14:paraId="3F0D42AF" w14:textId="77777777" w:rsidR="009F4771" w:rsidRPr="00672ABA" w:rsidRDefault="009F4771"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 xml:space="preserve">The </w:t>
      </w:r>
      <w:proofErr w:type="spellStart"/>
      <w:r w:rsidRPr="00672ABA">
        <w:rPr>
          <w:rFonts w:ascii="Verdana" w:hAnsi="Verdana"/>
          <w:color w:val="000000" w:themeColor="text1"/>
          <w:sz w:val="20"/>
          <w:szCs w:val="20"/>
        </w:rPr>
        <w:t>IDPRP</w:t>
      </w:r>
      <w:proofErr w:type="spellEnd"/>
      <w:r w:rsidRPr="00672ABA">
        <w:rPr>
          <w:rFonts w:ascii="Verdana" w:hAnsi="Verdana"/>
          <w:color w:val="000000" w:themeColor="text1"/>
          <w:sz w:val="20"/>
          <w:szCs w:val="20"/>
        </w:rPr>
        <w:t xml:space="preserve">, at a minimum, must address the level(s) of risk associated with various worksites and job tasks workers perform at those sites, including if there is a risk of employee exposure from interactions with the general public or interactions with sick patients in a health care setting. Job hazard analysis (JHA’s) should be updated based on any current health outbreak. Basic infection prevention measures are also included in the plan such as hand washing, cough and sneeze etiquette, and housekeeping practices. The plan should also cover personal risk factors such as older age, the presence of chronic medical conditions, ill persons in the workplace, illness prevention techniques, cleaning and sanitation protocols, as well as business continuity and other specific COVID-19 topics. </w:t>
      </w:r>
    </w:p>
    <w:p w14:paraId="7AC40ED5" w14:textId="77777777" w:rsidR="009F4771" w:rsidRPr="00672ABA" w:rsidRDefault="009F4771"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In addition to federal recommendations and directives, employers should also follow state, local, tribal, and/or territorial (</w:t>
      </w:r>
      <w:proofErr w:type="spellStart"/>
      <w:r w:rsidRPr="00672ABA">
        <w:rPr>
          <w:rFonts w:ascii="Verdana" w:hAnsi="Verdana"/>
          <w:color w:val="000000" w:themeColor="text1"/>
          <w:sz w:val="20"/>
          <w:szCs w:val="20"/>
        </w:rPr>
        <w:t>SLTT</w:t>
      </w:r>
      <w:proofErr w:type="spellEnd"/>
      <w:r w:rsidRPr="00672ABA">
        <w:rPr>
          <w:rFonts w:ascii="Verdana" w:hAnsi="Verdana"/>
          <w:color w:val="000000" w:themeColor="text1"/>
          <w:sz w:val="20"/>
          <w:szCs w:val="20"/>
        </w:rPr>
        <w:t xml:space="preserve">) recommendations when developing their </w:t>
      </w:r>
      <w:proofErr w:type="spellStart"/>
      <w:r w:rsidRPr="00672ABA">
        <w:rPr>
          <w:rFonts w:ascii="Verdana" w:hAnsi="Verdana"/>
          <w:color w:val="000000" w:themeColor="text1"/>
          <w:sz w:val="20"/>
          <w:szCs w:val="20"/>
        </w:rPr>
        <w:t>IDPRP</w:t>
      </w:r>
      <w:proofErr w:type="spellEnd"/>
      <w:r w:rsidRPr="00672ABA">
        <w:rPr>
          <w:rFonts w:ascii="Verdana" w:hAnsi="Verdana"/>
          <w:color w:val="000000" w:themeColor="text1"/>
          <w:sz w:val="20"/>
          <w:szCs w:val="20"/>
        </w:rPr>
        <w:t xml:space="preserve">. Employers should also develop contingency plans for situations that may arise </w:t>
      </w:r>
      <w:proofErr w:type="gramStart"/>
      <w:r w:rsidRPr="00672ABA">
        <w:rPr>
          <w:rFonts w:ascii="Verdana" w:hAnsi="Verdana"/>
          <w:color w:val="000000" w:themeColor="text1"/>
          <w:sz w:val="20"/>
          <w:szCs w:val="20"/>
        </w:rPr>
        <w:t>as a result of</w:t>
      </w:r>
      <w:proofErr w:type="gramEnd"/>
      <w:r w:rsidRPr="00672ABA">
        <w:rPr>
          <w:rFonts w:ascii="Verdana" w:hAnsi="Verdana"/>
          <w:color w:val="000000" w:themeColor="text1"/>
          <w:sz w:val="20"/>
          <w:szCs w:val="20"/>
        </w:rPr>
        <w:t xml:space="preserve"> outbreaks. Such situations may include an increased rate of absenteeism, the need for physical distancing, staggering shifts, downsizing operations, identifying essential operations, and interruptions in supply chains or critical vendors. Plans also need to address steps that the employer is taking to reduce the risk of worker exposure to the virus SARS-CoV-2, the virus that causes COVID-19, in the workplace. </w:t>
      </w:r>
    </w:p>
    <w:p w14:paraId="4E7A0AB9" w14:textId="77777777" w:rsidR="009F4771" w:rsidRPr="00672ABA" w:rsidRDefault="009F4771"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 xml:space="preserve">Many employers may find that they already have some or most of the required plan elements identified within other plans such as their Employee Handbook, Business Continuity plan, or their Emergency Action plan, or are in action but not currently in writing. Employers can find a full plan checklist that covers required and best practice elements as well as a sample </w:t>
      </w:r>
      <w:proofErr w:type="spellStart"/>
      <w:r w:rsidRPr="00672ABA">
        <w:rPr>
          <w:rFonts w:ascii="Verdana" w:hAnsi="Verdana"/>
          <w:color w:val="000000" w:themeColor="text1"/>
          <w:sz w:val="20"/>
          <w:szCs w:val="20"/>
        </w:rPr>
        <w:t>IDPRP</w:t>
      </w:r>
      <w:proofErr w:type="spellEnd"/>
      <w:r w:rsidRPr="00672ABA">
        <w:rPr>
          <w:rFonts w:ascii="Verdana" w:hAnsi="Verdana"/>
          <w:color w:val="000000" w:themeColor="text1"/>
          <w:sz w:val="20"/>
          <w:szCs w:val="20"/>
        </w:rPr>
        <w:t xml:space="preserve"> plan, a JHA template, and more on the COVID-19 Resources page under Member Home on </w:t>
      </w:r>
      <w:r w:rsidRPr="00672ABA">
        <w:rPr>
          <w:rStyle w:val="Hyperlink"/>
          <w:rFonts w:ascii="Verdana" w:hAnsi="Verdana"/>
          <w:color w:val="000000" w:themeColor="text1"/>
          <w:sz w:val="20"/>
          <w:szCs w:val="20"/>
          <w:u w:val="none"/>
        </w:rPr>
        <w:t>Archbright.com</w:t>
      </w:r>
      <w:r w:rsidRPr="00672ABA">
        <w:rPr>
          <w:rFonts w:ascii="Verdana" w:hAnsi="Verdana"/>
          <w:color w:val="000000" w:themeColor="text1"/>
          <w:sz w:val="20"/>
          <w:szCs w:val="20"/>
        </w:rPr>
        <w:t xml:space="preserve">. You must be logged in to access. </w:t>
      </w:r>
    </w:p>
    <w:p w14:paraId="3AFA3319" w14:textId="77777777" w:rsidR="009F4771" w:rsidRPr="00672ABA" w:rsidRDefault="009F4771" w:rsidP="0050155A">
      <w:pPr>
        <w:pStyle w:val="BasicParagraph"/>
        <w:suppressAutoHyphens/>
        <w:spacing w:before="120" w:line="276" w:lineRule="auto"/>
        <w:rPr>
          <w:rFonts w:ascii="Verdana" w:hAnsi="Verdana"/>
          <w:color w:val="000000" w:themeColor="text1"/>
          <w:sz w:val="20"/>
          <w:szCs w:val="20"/>
        </w:rPr>
      </w:pPr>
      <w:r w:rsidRPr="00672ABA">
        <w:rPr>
          <w:rFonts w:ascii="Verdana" w:hAnsi="Verdana"/>
          <w:color w:val="000000" w:themeColor="text1"/>
          <w:sz w:val="20"/>
          <w:szCs w:val="20"/>
        </w:rPr>
        <w:t xml:space="preserve">Employers that would like additional assistance reviewing or writing plans, are interested in a workplace COVID-19 Digital Inspection and Safety Roadmap, or who have questions about current safety regulations, are encouraged to reach out to the Safety Team at Archbright at 206.329.1120 ext. 4, 509.381.1635 ext.4, or email </w:t>
      </w:r>
      <w:r w:rsidRPr="00672ABA">
        <w:rPr>
          <w:rStyle w:val="Hyperlink"/>
          <w:rFonts w:ascii="Verdana" w:hAnsi="Verdana"/>
          <w:color w:val="000000" w:themeColor="text1"/>
          <w:sz w:val="20"/>
          <w:szCs w:val="20"/>
          <w:u w:val="none"/>
        </w:rPr>
        <w:t>safety@archbright.com</w:t>
      </w:r>
    </w:p>
    <w:p w14:paraId="5CE41EBB" w14:textId="48CBFAF0" w:rsidR="009F4771" w:rsidRPr="00672ABA" w:rsidRDefault="009F4771" w:rsidP="0050155A">
      <w:pPr>
        <w:suppressAutoHyphens/>
        <w:autoSpaceDE w:val="0"/>
        <w:autoSpaceDN w:val="0"/>
        <w:adjustRightInd w:val="0"/>
        <w:spacing w:before="120" w:after="120"/>
        <w:textAlignment w:val="center"/>
        <w:rPr>
          <w:rFonts w:cs="Whitney Medium"/>
          <w:i/>
          <w:iCs/>
          <w:color w:val="000000" w:themeColor="text1"/>
          <w:szCs w:val="20"/>
        </w:rPr>
      </w:pPr>
      <w:r w:rsidRPr="00672ABA">
        <w:rPr>
          <w:rFonts w:cs="Whitney Medium"/>
          <w:i/>
          <w:iCs/>
          <w:color w:val="000000" w:themeColor="text1"/>
          <w:szCs w:val="20"/>
        </w:rPr>
        <w:t xml:space="preserve">Source: Tiffany Knudsen, </w:t>
      </w:r>
      <w:proofErr w:type="gramStart"/>
      <w:r w:rsidRPr="00672ABA">
        <w:rPr>
          <w:rFonts w:cs="Whitney Medium"/>
          <w:i/>
          <w:iCs/>
          <w:color w:val="000000" w:themeColor="text1"/>
          <w:szCs w:val="20"/>
        </w:rPr>
        <w:t>Safety  Content</w:t>
      </w:r>
      <w:proofErr w:type="gramEnd"/>
      <w:r w:rsidRPr="00672ABA">
        <w:rPr>
          <w:rFonts w:cs="Whitney Medium"/>
          <w:i/>
          <w:iCs/>
          <w:color w:val="000000" w:themeColor="text1"/>
          <w:szCs w:val="20"/>
        </w:rPr>
        <w:t> Manager</w:t>
      </w:r>
    </w:p>
    <w:p w14:paraId="5466AE44" w14:textId="023841D2" w:rsidR="009F4771" w:rsidRPr="00672ABA" w:rsidRDefault="009F4771" w:rsidP="0050155A">
      <w:pPr>
        <w:suppressAutoHyphens/>
        <w:autoSpaceDE w:val="0"/>
        <w:autoSpaceDN w:val="0"/>
        <w:adjustRightInd w:val="0"/>
        <w:spacing w:before="120" w:after="120"/>
        <w:textAlignment w:val="center"/>
        <w:rPr>
          <w:rFonts w:cs="Whitney Medium"/>
          <w:i/>
          <w:iCs/>
          <w:color w:val="000000" w:themeColor="text1"/>
          <w:szCs w:val="20"/>
        </w:rPr>
      </w:pPr>
    </w:p>
    <w:p w14:paraId="4341C3F8" w14:textId="4D07E127" w:rsidR="009F4771" w:rsidRPr="00672ABA" w:rsidRDefault="009F4771" w:rsidP="0050155A">
      <w:pPr>
        <w:suppressAutoHyphens/>
        <w:autoSpaceDE w:val="0"/>
        <w:autoSpaceDN w:val="0"/>
        <w:adjustRightInd w:val="0"/>
        <w:spacing w:before="120" w:after="120"/>
        <w:textAlignment w:val="center"/>
        <w:rPr>
          <w:rFonts w:cs="Whitney Medium"/>
          <w:i/>
          <w:iCs/>
          <w:color w:val="000000" w:themeColor="text1"/>
          <w:szCs w:val="20"/>
        </w:rPr>
      </w:pPr>
    </w:p>
    <w:p w14:paraId="576602B7" w14:textId="77777777" w:rsidR="009F4771" w:rsidRPr="009F4771" w:rsidRDefault="009F4771" w:rsidP="0050155A">
      <w:pPr>
        <w:suppressAutoHyphens/>
        <w:autoSpaceDE w:val="0"/>
        <w:autoSpaceDN w:val="0"/>
        <w:adjustRightInd w:val="0"/>
        <w:spacing w:before="120" w:after="0"/>
        <w:textAlignment w:val="center"/>
        <w:rPr>
          <w:rFonts w:cs="Whitney Bold"/>
          <w:b/>
          <w:bCs/>
          <w:color w:val="000000" w:themeColor="text1"/>
          <w:sz w:val="22"/>
        </w:rPr>
      </w:pPr>
      <w:r w:rsidRPr="009F4771">
        <w:rPr>
          <w:rFonts w:cs="Whitney Bold"/>
          <w:b/>
          <w:bCs/>
          <w:color w:val="000000" w:themeColor="text1"/>
          <w:sz w:val="22"/>
        </w:rPr>
        <w:lastRenderedPageBreak/>
        <w:t>Safety &amp; Health Webinars</w:t>
      </w:r>
    </w:p>
    <w:p w14:paraId="7F8318E4" w14:textId="77777777" w:rsidR="009F4771" w:rsidRPr="009F4771" w:rsidRDefault="009F4771" w:rsidP="0050155A">
      <w:pPr>
        <w:suppressAutoHyphens/>
        <w:autoSpaceDE w:val="0"/>
        <w:autoSpaceDN w:val="0"/>
        <w:adjustRightInd w:val="0"/>
        <w:spacing w:before="120" w:after="0"/>
        <w:textAlignment w:val="center"/>
        <w:rPr>
          <w:rFonts w:cs="Whitney Bold"/>
          <w:b/>
          <w:bCs/>
          <w:color w:val="000000" w:themeColor="text1"/>
          <w:sz w:val="22"/>
        </w:rPr>
      </w:pPr>
      <w:r w:rsidRPr="009F4771">
        <w:rPr>
          <w:rFonts w:cs="Whitney Bold"/>
          <w:b/>
          <w:bCs/>
          <w:color w:val="000000" w:themeColor="text1"/>
          <w:sz w:val="22"/>
        </w:rPr>
        <w:t xml:space="preserve">Safety awareness tips, compliance information, and tools to take safety programs to the next level! </w:t>
      </w:r>
    </w:p>
    <w:p w14:paraId="635EF10A" w14:textId="77777777" w:rsidR="009F4771" w:rsidRPr="009F4771" w:rsidRDefault="009F4771" w:rsidP="0050155A">
      <w:pPr>
        <w:suppressAutoHyphens/>
        <w:autoSpaceDE w:val="0"/>
        <w:autoSpaceDN w:val="0"/>
        <w:adjustRightInd w:val="0"/>
        <w:spacing w:before="120" w:after="0"/>
        <w:textAlignment w:val="center"/>
        <w:rPr>
          <w:rFonts w:cs="Whitney Book"/>
          <w:color w:val="000000" w:themeColor="text1"/>
          <w:szCs w:val="20"/>
        </w:rPr>
      </w:pPr>
      <w:r w:rsidRPr="009F4771">
        <w:rPr>
          <w:rFonts w:cs="Whitney Book"/>
          <w:color w:val="000000" w:themeColor="text1"/>
          <w:szCs w:val="20"/>
        </w:rPr>
        <w:t>Archbright’s extensive safety &amp; health webinar library is available to all members. Our Safety, Loss Control, and Workers’ Compensation experts record monthly webinars that employers can use to build, or update, required written safety programs and establish best practices.</w:t>
      </w:r>
    </w:p>
    <w:p w14:paraId="4C52038B" w14:textId="77777777" w:rsidR="009F4771" w:rsidRPr="009F4771" w:rsidRDefault="009F4771" w:rsidP="0050155A">
      <w:pPr>
        <w:suppressAutoHyphens/>
        <w:autoSpaceDE w:val="0"/>
        <w:autoSpaceDN w:val="0"/>
        <w:adjustRightInd w:val="0"/>
        <w:spacing w:before="120" w:after="0"/>
        <w:textAlignment w:val="center"/>
        <w:rPr>
          <w:rFonts w:cs="Whitney Semibold"/>
          <w:color w:val="000000" w:themeColor="text1"/>
          <w:szCs w:val="20"/>
        </w:rPr>
      </w:pPr>
      <w:r w:rsidRPr="009F4771">
        <w:rPr>
          <w:rFonts w:cs="Whitney Semibold"/>
          <w:color w:val="000000" w:themeColor="text1"/>
          <w:szCs w:val="20"/>
        </w:rPr>
        <w:t xml:space="preserve">Topics include: </w:t>
      </w:r>
    </w:p>
    <w:p w14:paraId="015ECF74" w14:textId="77777777" w:rsidR="009F4771" w:rsidRPr="002505AA" w:rsidRDefault="009F4771" w:rsidP="002505AA">
      <w:pPr>
        <w:pStyle w:val="ListParagraph"/>
        <w:numPr>
          <w:ilvl w:val="0"/>
          <w:numId w:val="44"/>
        </w:numPr>
        <w:suppressAutoHyphens/>
        <w:autoSpaceDE w:val="0"/>
        <w:autoSpaceDN w:val="0"/>
        <w:adjustRightInd w:val="0"/>
        <w:spacing w:before="120" w:after="0"/>
        <w:textAlignment w:val="center"/>
        <w:rPr>
          <w:rFonts w:cs="Whitney Book"/>
          <w:color w:val="000000" w:themeColor="text1"/>
          <w:szCs w:val="20"/>
        </w:rPr>
      </w:pPr>
      <w:r w:rsidRPr="002505AA">
        <w:rPr>
          <w:rFonts w:cs="Whitney Book"/>
          <w:color w:val="000000" w:themeColor="text1"/>
          <w:szCs w:val="20"/>
        </w:rPr>
        <w:t xml:space="preserve">COVID-19 Safety Program Requirements </w:t>
      </w:r>
    </w:p>
    <w:p w14:paraId="2D495475" w14:textId="77777777" w:rsidR="009F4771" w:rsidRPr="002505AA" w:rsidRDefault="009F4771" w:rsidP="002505AA">
      <w:pPr>
        <w:pStyle w:val="ListParagraph"/>
        <w:numPr>
          <w:ilvl w:val="0"/>
          <w:numId w:val="44"/>
        </w:numPr>
        <w:suppressAutoHyphens/>
        <w:autoSpaceDE w:val="0"/>
        <w:autoSpaceDN w:val="0"/>
        <w:adjustRightInd w:val="0"/>
        <w:spacing w:before="120" w:after="0"/>
        <w:textAlignment w:val="center"/>
        <w:rPr>
          <w:rFonts w:cs="Whitney Book"/>
          <w:color w:val="000000" w:themeColor="text1"/>
          <w:szCs w:val="20"/>
        </w:rPr>
      </w:pPr>
      <w:r w:rsidRPr="002505AA">
        <w:rPr>
          <w:rFonts w:cs="Whitney Book"/>
          <w:color w:val="000000" w:themeColor="text1"/>
          <w:szCs w:val="20"/>
        </w:rPr>
        <w:t xml:space="preserve">8 Essential Elements of Safety Series </w:t>
      </w:r>
    </w:p>
    <w:p w14:paraId="7139D2A3" w14:textId="77777777" w:rsidR="009F4771" w:rsidRPr="002505AA" w:rsidRDefault="009F4771" w:rsidP="002505AA">
      <w:pPr>
        <w:pStyle w:val="ListParagraph"/>
        <w:numPr>
          <w:ilvl w:val="0"/>
          <w:numId w:val="44"/>
        </w:numPr>
        <w:suppressAutoHyphens/>
        <w:autoSpaceDE w:val="0"/>
        <w:autoSpaceDN w:val="0"/>
        <w:adjustRightInd w:val="0"/>
        <w:spacing w:before="120" w:after="0"/>
        <w:textAlignment w:val="center"/>
        <w:rPr>
          <w:rFonts w:cs="Whitney Book"/>
          <w:color w:val="000000" w:themeColor="text1"/>
          <w:szCs w:val="20"/>
        </w:rPr>
      </w:pPr>
      <w:r w:rsidRPr="002505AA">
        <w:rPr>
          <w:rFonts w:cs="Whitney Book"/>
          <w:color w:val="000000" w:themeColor="text1"/>
          <w:szCs w:val="20"/>
        </w:rPr>
        <w:t xml:space="preserve">Required Written Programs </w:t>
      </w:r>
    </w:p>
    <w:p w14:paraId="52529D27" w14:textId="77777777" w:rsidR="009F4771" w:rsidRPr="002505AA" w:rsidRDefault="009F4771" w:rsidP="002505AA">
      <w:pPr>
        <w:pStyle w:val="ListParagraph"/>
        <w:numPr>
          <w:ilvl w:val="0"/>
          <w:numId w:val="44"/>
        </w:numPr>
        <w:suppressAutoHyphens/>
        <w:autoSpaceDE w:val="0"/>
        <w:autoSpaceDN w:val="0"/>
        <w:adjustRightInd w:val="0"/>
        <w:spacing w:before="120" w:after="0"/>
        <w:textAlignment w:val="center"/>
        <w:rPr>
          <w:rFonts w:cs="Whitney Book"/>
          <w:color w:val="000000" w:themeColor="text1"/>
          <w:szCs w:val="20"/>
        </w:rPr>
      </w:pPr>
      <w:r w:rsidRPr="002505AA">
        <w:rPr>
          <w:rFonts w:cs="Whitney Book"/>
          <w:color w:val="000000" w:themeColor="text1"/>
          <w:szCs w:val="20"/>
        </w:rPr>
        <w:t xml:space="preserve">Safety Train the Trainer Topics </w:t>
      </w:r>
    </w:p>
    <w:p w14:paraId="4663D2FC" w14:textId="77777777" w:rsidR="009F4771" w:rsidRPr="002505AA" w:rsidRDefault="009F4771" w:rsidP="002505AA">
      <w:pPr>
        <w:pStyle w:val="ListParagraph"/>
        <w:numPr>
          <w:ilvl w:val="0"/>
          <w:numId w:val="44"/>
        </w:numPr>
        <w:suppressAutoHyphens/>
        <w:autoSpaceDE w:val="0"/>
        <w:autoSpaceDN w:val="0"/>
        <w:adjustRightInd w:val="0"/>
        <w:spacing w:before="120" w:after="0"/>
        <w:textAlignment w:val="center"/>
        <w:rPr>
          <w:rFonts w:cs="Whitney Book"/>
          <w:color w:val="000000" w:themeColor="text1"/>
          <w:szCs w:val="20"/>
        </w:rPr>
      </w:pPr>
      <w:r w:rsidRPr="002505AA">
        <w:rPr>
          <w:rFonts w:cs="Whitney Book"/>
          <w:color w:val="000000" w:themeColor="text1"/>
          <w:szCs w:val="20"/>
        </w:rPr>
        <w:t xml:space="preserve">Employee Safety Engagement </w:t>
      </w:r>
    </w:p>
    <w:p w14:paraId="7EA1E403" w14:textId="77777777" w:rsidR="009F4771" w:rsidRPr="002505AA" w:rsidRDefault="009F4771" w:rsidP="002505AA">
      <w:pPr>
        <w:pStyle w:val="ListParagraph"/>
        <w:numPr>
          <w:ilvl w:val="0"/>
          <w:numId w:val="44"/>
        </w:numPr>
        <w:suppressAutoHyphens/>
        <w:autoSpaceDE w:val="0"/>
        <w:autoSpaceDN w:val="0"/>
        <w:adjustRightInd w:val="0"/>
        <w:spacing w:before="120" w:after="0"/>
        <w:textAlignment w:val="center"/>
        <w:rPr>
          <w:rFonts w:cs="Whitney Book"/>
          <w:color w:val="000000" w:themeColor="text1"/>
          <w:szCs w:val="20"/>
        </w:rPr>
      </w:pPr>
      <w:r w:rsidRPr="002505AA">
        <w:rPr>
          <w:rFonts w:cs="Whitney Book"/>
          <w:color w:val="000000" w:themeColor="text1"/>
          <w:szCs w:val="20"/>
        </w:rPr>
        <w:t xml:space="preserve">Claims’ Financial Impact </w:t>
      </w:r>
    </w:p>
    <w:p w14:paraId="23B53875" w14:textId="77777777" w:rsidR="009F4771" w:rsidRPr="002505AA" w:rsidRDefault="009F4771" w:rsidP="002505AA">
      <w:pPr>
        <w:pStyle w:val="ListParagraph"/>
        <w:numPr>
          <w:ilvl w:val="0"/>
          <w:numId w:val="44"/>
        </w:numPr>
        <w:suppressAutoHyphens/>
        <w:autoSpaceDE w:val="0"/>
        <w:autoSpaceDN w:val="0"/>
        <w:adjustRightInd w:val="0"/>
        <w:spacing w:before="120" w:after="0"/>
        <w:textAlignment w:val="center"/>
        <w:rPr>
          <w:rFonts w:cs="Whitney Book"/>
          <w:color w:val="000000" w:themeColor="text1"/>
          <w:szCs w:val="20"/>
        </w:rPr>
      </w:pPr>
      <w:r w:rsidRPr="002505AA">
        <w:rPr>
          <w:rFonts w:cs="Whitney Book"/>
          <w:color w:val="000000" w:themeColor="text1"/>
          <w:szCs w:val="20"/>
        </w:rPr>
        <w:t xml:space="preserve">Retrospective Rating </w:t>
      </w:r>
    </w:p>
    <w:p w14:paraId="7A43B399" w14:textId="77777777" w:rsidR="009F4771" w:rsidRPr="002505AA" w:rsidRDefault="009F4771" w:rsidP="002505AA">
      <w:pPr>
        <w:pStyle w:val="ListParagraph"/>
        <w:numPr>
          <w:ilvl w:val="0"/>
          <w:numId w:val="44"/>
        </w:numPr>
        <w:suppressAutoHyphens/>
        <w:autoSpaceDE w:val="0"/>
        <w:autoSpaceDN w:val="0"/>
        <w:adjustRightInd w:val="0"/>
        <w:spacing w:before="120" w:after="0"/>
        <w:textAlignment w:val="center"/>
        <w:rPr>
          <w:rFonts w:cs="Whitney Book"/>
          <w:color w:val="000000" w:themeColor="text1"/>
          <w:szCs w:val="20"/>
        </w:rPr>
      </w:pPr>
      <w:r w:rsidRPr="002505AA">
        <w:rPr>
          <w:rFonts w:cs="Whitney Book"/>
          <w:color w:val="000000" w:themeColor="text1"/>
          <w:szCs w:val="20"/>
        </w:rPr>
        <w:t xml:space="preserve">And More! </w:t>
      </w:r>
    </w:p>
    <w:p w14:paraId="124DDF48" w14:textId="77777777" w:rsidR="009F4771" w:rsidRPr="009F4771" w:rsidRDefault="009F4771" w:rsidP="0050155A">
      <w:pPr>
        <w:suppressAutoHyphens/>
        <w:autoSpaceDE w:val="0"/>
        <w:autoSpaceDN w:val="0"/>
        <w:adjustRightInd w:val="0"/>
        <w:spacing w:before="120" w:after="0"/>
        <w:textAlignment w:val="center"/>
        <w:rPr>
          <w:rFonts w:cs="Whitney Semibold"/>
          <w:color w:val="000000" w:themeColor="text1"/>
          <w:szCs w:val="20"/>
        </w:rPr>
      </w:pPr>
      <w:r w:rsidRPr="009F4771">
        <w:rPr>
          <w:rFonts w:cs="Whitney Book"/>
          <w:color w:val="000000" w:themeColor="text1"/>
          <w:szCs w:val="20"/>
        </w:rPr>
        <w:t>Most webinars are designed in conjunction with sample templates and tools for employer implementation. Contact safety@archbright.com for more information about this webinar library!</w:t>
      </w:r>
      <w:r w:rsidRPr="009F4771">
        <w:rPr>
          <w:rFonts w:cs="Whitney Medium"/>
          <w:color w:val="000000" w:themeColor="text1"/>
          <w:szCs w:val="20"/>
        </w:rPr>
        <w:t xml:space="preserve"> </w:t>
      </w:r>
    </w:p>
    <w:sectPr w:rsidR="009F4771" w:rsidRPr="009F4771" w:rsidSect="002E17CD">
      <w:footerReference w:type="default" r:id="rId12"/>
      <w:pgSz w:w="12240" w:h="15840" w:code="1"/>
      <w:pgMar w:top="1440" w:right="117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F0522" w14:textId="77777777" w:rsidR="00595CA6" w:rsidRDefault="00595CA6" w:rsidP="000366BF">
      <w:pPr>
        <w:spacing w:after="0" w:line="240" w:lineRule="auto"/>
      </w:pPr>
      <w:r>
        <w:separator/>
      </w:r>
    </w:p>
  </w:endnote>
  <w:endnote w:type="continuationSeparator" w:id="0">
    <w:p w14:paraId="5E882AF2" w14:textId="77777777" w:rsidR="00595CA6" w:rsidRDefault="00595CA6" w:rsidP="000366BF">
      <w:pPr>
        <w:spacing w:after="0" w:line="240" w:lineRule="auto"/>
      </w:pPr>
      <w:r>
        <w:continuationSeparator/>
      </w:r>
    </w:p>
  </w:endnote>
  <w:endnote w:type="continuationNotice" w:id="1">
    <w:p w14:paraId="6030F322" w14:textId="77777777" w:rsidR="00595CA6" w:rsidRDefault="00595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Semibold">
    <w:panose1 w:val="00000000000000000000"/>
    <w:charset w:val="00"/>
    <w:family w:val="modern"/>
    <w:notTrueType/>
    <w:pitch w:val="variable"/>
    <w:sig w:usb0="A10000FF" w:usb1="4000005B" w:usb2="00000000" w:usb3="00000000" w:csb0="0000009B" w:csb1="00000000"/>
  </w:font>
  <w:font w:name="Whitney Bold">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Default="00FB1475">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6AD9F" w14:textId="77777777" w:rsidR="00595CA6" w:rsidRDefault="00595CA6" w:rsidP="000366BF">
      <w:pPr>
        <w:spacing w:after="0" w:line="240" w:lineRule="auto"/>
      </w:pPr>
      <w:r>
        <w:separator/>
      </w:r>
    </w:p>
  </w:footnote>
  <w:footnote w:type="continuationSeparator" w:id="0">
    <w:p w14:paraId="5DE7B6BC" w14:textId="77777777" w:rsidR="00595CA6" w:rsidRDefault="00595CA6" w:rsidP="000366BF">
      <w:pPr>
        <w:spacing w:after="0" w:line="240" w:lineRule="auto"/>
      </w:pPr>
      <w:r>
        <w:continuationSeparator/>
      </w:r>
    </w:p>
  </w:footnote>
  <w:footnote w:type="continuationNotice" w:id="1">
    <w:p w14:paraId="2A6A9360" w14:textId="77777777" w:rsidR="00595CA6" w:rsidRDefault="00595C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EFF"/>
    <w:multiLevelType w:val="hybridMultilevel"/>
    <w:tmpl w:val="3D8C7A3C"/>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 w15:restartNumberingAfterBreak="0">
    <w:nsid w:val="02B17452"/>
    <w:multiLevelType w:val="hybridMultilevel"/>
    <w:tmpl w:val="7CDEB7C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F1852"/>
    <w:multiLevelType w:val="hybridMultilevel"/>
    <w:tmpl w:val="649C4D58"/>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3" w15:restartNumberingAfterBreak="0">
    <w:nsid w:val="056B0B38"/>
    <w:multiLevelType w:val="hybridMultilevel"/>
    <w:tmpl w:val="4B4ACE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5F234AA"/>
    <w:multiLevelType w:val="hybridMultilevel"/>
    <w:tmpl w:val="36A822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C3C0595"/>
    <w:multiLevelType w:val="hybridMultilevel"/>
    <w:tmpl w:val="D016911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DC61B43"/>
    <w:multiLevelType w:val="hybridMultilevel"/>
    <w:tmpl w:val="1982D3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F2072A1"/>
    <w:multiLevelType w:val="hybridMultilevel"/>
    <w:tmpl w:val="C8F4D814"/>
    <w:lvl w:ilvl="0" w:tplc="04090001">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cs="Wingdings" w:hint="default"/>
      </w:rPr>
    </w:lvl>
    <w:lvl w:ilvl="3" w:tplc="04090001" w:tentative="1">
      <w:start w:val="1"/>
      <w:numFmt w:val="bullet"/>
      <w:lvlText w:val=""/>
      <w:lvlJc w:val="left"/>
      <w:pPr>
        <w:ind w:left="2970" w:hanging="360"/>
      </w:pPr>
      <w:rPr>
        <w:rFonts w:ascii="Symbol" w:hAnsi="Symbol" w:cs="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cs="Wingdings" w:hint="default"/>
      </w:rPr>
    </w:lvl>
    <w:lvl w:ilvl="6" w:tplc="04090001" w:tentative="1">
      <w:start w:val="1"/>
      <w:numFmt w:val="bullet"/>
      <w:lvlText w:val=""/>
      <w:lvlJc w:val="left"/>
      <w:pPr>
        <w:ind w:left="5130" w:hanging="360"/>
      </w:pPr>
      <w:rPr>
        <w:rFonts w:ascii="Symbol" w:hAnsi="Symbol" w:cs="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cs="Wingdings" w:hint="default"/>
      </w:rPr>
    </w:lvl>
  </w:abstractNum>
  <w:abstractNum w:abstractNumId="8" w15:restartNumberingAfterBreak="0">
    <w:nsid w:val="13600FB6"/>
    <w:multiLevelType w:val="hybridMultilevel"/>
    <w:tmpl w:val="F716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74B56"/>
    <w:multiLevelType w:val="hybridMultilevel"/>
    <w:tmpl w:val="EC589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7337"/>
    <w:multiLevelType w:val="hybridMultilevel"/>
    <w:tmpl w:val="A744592E"/>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11" w15:restartNumberingAfterBreak="0">
    <w:nsid w:val="20E53BDA"/>
    <w:multiLevelType w:val="hybridMultilevel"/>
    <w:tmpl w:val="B6623B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2747843"/>
    <w:multiLevelType w:val="hybridMultilevel"/>
    <w:tmpl w:val="F81A95FE"/>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04BCA"/>
    <w:multiLevelType w:val="hybridMultilevel"/>
    <w:tmpl w:val="EB6C36D0"/>
    <w:lvl w:ilvl="0" w:tplc="8CAACC0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602A3"/>
    <w:multiLevelType w:val="hybridMultilevel"/>
    <w:tmpl w:val="97B696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DC76CB5"/>
    <w:multiLevelType w:val="hybridMultilevel"/>
    <w:tmpl w:val="48FEC90E"/>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B510C"/>
    <w:multiLevelType w:val="hybridMultilevel"/>
    <w:tmpl w:val="145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15FFC"/>
    <w:multiLevelType w:val="hybridMultilevel"/>
    <w:tmpl w:val="0A06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B4F37"/>
    <w:multiLevelType w:val="hybridMultilevel"/>
    <w:tmpl w:val="8AE615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62C7C64"/>
    <w:multiLevelType w:val="hybridMultilevel"/>
    <w:tmpl w:val="ADBA2640"/>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20" w15:restartNumberingAfterBreak="0">
    <w:nsid w:val="36AC232D"/>
    <w:multiLevelType w:val="hybridMultilevel"/>
    <w:tmpl w:val="DCC86D6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731EB"/>
    <w:multiLevelType w:val="hybridMultilevel"/>
    <w:tmpl w:val="D32A8816"/>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338A0"/>
    <w:multiLevelType w:val="hybridMultilevel"/>
    <w:tmpl w:val="3DAE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1028C"/>
    <w:multiLevelType w:val="hybridMultilevel"/>
    <w:tmpl w:val="BAFE4E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F3D5693"/>
    <w:multiLevelType w:val="hybridMultilevel"/>
    <w:tmpl w:val="323ED858"/>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319A9"/>
    <w:multiLevelType w:val="hybridMultilevel"/>
    <w:tmpl w:val="56FA24AA"/>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4A2D17"/>
    <w:multiLevelType w:val="hybridMultilevel"/>
    <w:tmpl w:val="E9ECC0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4330E6D"/>
    <w:multiLevelType w:val="hybridMultilevel"/>
    <w:tmpl w:val="3E1AD1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4A70364"/>
    <w:multiLevelType w:val="hybridMultilevel"/>
    <w:tmpl w:val="A73A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16203"/>
    <w:multiLevelType w:val="hybridMultilevel"/>
    <w:tmpl w:val="CF54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E650F"/>
    <w:multiLevelType w:val="hybridMultilevel"/>
    <w:tmpl w:val="8BF82F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4D917714"/>
    <w:multiLevelType w:val="hybridMultilevel"/>
    <w:tmpl w:val="38F6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E1350"/>
    <w:multiLevelType w:val="hybridMultilevel"/>
    <w:tmpl w:val="447E03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D8B7730"/>
    <w:multiLevelType w:val="hybridMultilevel"/>
    <w:tmpl w:val="22B24982"/>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158DD"/>
    <w:multiLevelType w:val="hybridMultilevel"/>
    <w:tmpl w:val="A44201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67100B39"/>
    <w:multiLevelType w:val="hybridMultilevel"/>
    <w:tmpl w:val="88A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D4BD1"/>
    <w:multiLevelType w:val="hybridMultilevel"/>
    <w:tmpl w:val="9A342B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43F53E9"/>
    <w:multiLevelType w:val="hybridMultilevel"/>
    <w:tmpl w:val="C7F0E040"/>
    <w:lvl w:ilvl="0" w:tplc="CFB028B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331BF"/>
    <w:multiLevelType w:val="hybridMultilevel"/>
    <w:tmpl w:val="5FEAEE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6DE64B8"/>
    <w:multiLevelType w:val="hybridMultilevel"/>
    <w:tmpl w:val="562099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7AD083F"/>
    <w:multiLevelType w:val="hybridMultilevel"/>
    <w:tmpl w:val="2EB68C56"/>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41" w15:restartNumberingAfterBreak="0">
    <w:nsid w:val="78D31937"/>
    <w:multiLevelType w:val="hybridMultilevel"/>
    <w:tmpl w:val="2EF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129CD"/>
    <w:multiLevelType w:val="hybridMultilevel"/>
    <w:tmpl w:val="14D0B574"/>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EE7C11"/>
    <w:multiLevelType w:val="hybridMultilevel"/>
    <w:tmpl w:val="CF5460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42"/>
  </w:num>
  <w:num w:numId="3">
    <w:abstractNumId w:val="21"/>
  </w:num>
  <w:num w:numId="4">
    <w:abstractNumId w:val="33"/>
  </w:num>
  <w:num w:numId="5">
    <w:abstractNumId w:val="12"/>
  </w:num>
  <w:num w:numId="6">
    <w:abstractNumId w:val="31"/>
  </w:num>
  <w:num w:numId="7">
    <w:abstractNumId w:val="35"/>
  </w:num>
  <w:num w:numId="8">
    <w:abstractNumId w:val="20"/>
  </w:num>
  <w:num w:numId="9">
    <w:abstractNumId w:val="37"/>
  </w:num>
  <w:num w:numId="10">
    <w:abstractNumId w:val="24"/>
  </w:num>
  <w:num w:numId="11">
    <w:abstractNumId w:val="1"/>
  </w:num>
  <w:num w:numId="12">
    <w:abstractNumId w:val="25"/>
  </w:num>
  <w:num w:numId="13">
    <w:abstractNumId w:val="15"/>
  </w:num>
  <w:num w:numId="14">
    <w:abstractNumId w:val="32"/>
  </w:num>
  <w:num w:numId="15">
    <w:abstractNumId w:val="9"/>
  </w:num>
  <w:num w:numId="16">
    <w:abstractNumId w:val="28"/>
  </w:num>
  <w:num w:numId="17">
    <w:abstractNumId w:val="41"/>
  </w:num>
  <w:num w:numId="18">
    <w:abstractNumId w:val="39"/>
  </w:num>
  <w:num w:numId="19">
    <w:abstractNumId w:val="40"/>
  </w:num>
  <w:num w:numId="20">
    <w:abstractNumId w:val="2"/>
  </w:num>
  <w:num w:numId="21">
    <w:abstractNumId w:val="19"/>
  </w:num>
  <w:num w:numId="22">
    <w:abstractNumId w:val="14"/>
  </w:num>
  <w:num w:numId="23">
    <w:abstractNumId w:val="7"/>
  </w:num>
  <w:num w:numId="24">
    <w:abstractNumId w:val="43"/>
  </w:num>
  <w:num w:numId="25">
    <w:abstractNumId w:val="10"/>
  </w:num>
  <w:num w:numId="26">
    <w:abstractNumId w:val="0"/>
  </w:num>
  <w:num w:numId="27">
    <w:abstractNumId w:val="4"/>
  </w:num>
  <w:num w:numId="28">
    <w:abstractNumId w:val="23"/>
  </w:num>
  <w:num w:numId="29">
    <w:abstractNumId w:val="8"/>
  </w:num>
  <w:num w:numId="30">
    <w:abstractNumId w:val="27"/>
  </w:num>
  <w:num w:numId="31">
    <w:abstractNumId w:val="26"/>
  </w:num>
  <w:num w:numId="32">
    <w:abstractNumId w:val="5"/>
  </w:num>
  <w:num w:numId="33">
    <w:abstractNumId w:val="3"/>
  </w:num>
  <w:num w:numId="34">
    <w:abstractNumId w:val="6"/>
  </w:num>
  <w:num w:numId="35">
    <w:abstractNumId w:val="11"/>
  </w:num>
  <w:num w:numId="36">
    <w:abstractNumId w:val="29"/>
  </w:num>
  <w:num w:numId="37">
    <w:abstractNumId w:val="17"/>
  </w:num>
  <w:num w:numId="38">
    <w:abstractNumId w:val="22"/>
  </w:num>
  <w:num w:numId="39">
    <w:abstractNumId w:val="38"/>
  </w:num>
  <w:num w:numId="40">
    <w:abstractNumId w:val="30"/>
  </w:num>
  <w:num w:numId="41">
    <w:abstractNumId w:val="36"/>
  </w:num>
  <w:num w:numId="42">
    <w:abstractNumId w:val="18"/>
  </w:num>
  <w:num w:numId="43">
    <w:abstractNumId w:val="16"/>
  </w:num>
  <w:num w:numId="44">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B12"/>
    <w:rsid w:val="0004109D"/>
    <w:rsid w:val="00044767"/>
    <w:rsid w:val="00045A7B"/>
    <w:rsid w:val="00045FC1"/>
    <w:rsid w:val="00052FAD"/>
    <w:rsid w:val="000621C4"/>
    <w:rsid w:val="00063458"/>
    <w:rsid w:val="00064776"/>
    <w:rsid w:val="000651F6"/>
    <w:rsid w:val="000713B8"/>
    <w:rsid w:val="000719F2"/>
    <w:rsid w:val="00072C32"/>
    <w:rsid w:val="00074D04"/>
    <w:rsid w:val="00074D4C"/>
    <w:rsid w:val="000772F4"/>
    <w:rsid w:val="00080744"/>
    <w:rsid w:val="00082D49"/>
    <w:rsid w:val="0008516F"/>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C7A87"/>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5C1"/>
    <w:rsid w:val="000F5BFD"/>
    <w:rsid w:val="000F689C"/>
    <w:rsid w:val="00100792"/>
    <w:rsid w:val="001046E5"/>
    <w:rsid w:val="00104F21"/>
    <w:rsid w:val="00106B18"/>
    <w:rsid w:val="001075AB"/>
    <w:rsid w:val="0011156C"/>
    <w:rsid w:val="0011210E"/>
    <w:rsid w:val="00113D99"/>
    <w:rsid w:val="00115985"/>
    <w:rsid w:val="00116A29"/>
    <w:rsid w:val="00120627"/>
    <w:rsid w:val="00130F0C"/>
    <w:rsid w:val="00132D3E"/>
    <w:rsid w:val="001340D8"/>
    <w:rsid w:val="00136D05"/>
    <w:rsid w:val="00137B3F"/>
    <w:rsid w:val="00137FC6"/>
    <w:rsid w:val="0014189B"/>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73552"/>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71BB"/>
    <w:rsid w:val="001F7C30"/>
    <w:rsid w:val="00200A88"/>
    <w:rsid w:val="00200D02"/>
    <w:rsid w:val="00204BC5"/>
    <w:rsid w:val="00205636"/>
    <w:rsid w:val="002057AB"/>
    <w:rsid w:val="00206F14"/>
    <w:rsid w:val="0021037B"/>
    <w:rsid w:val="002125F1"/>
    <w:rsid w:val="00213868"/>
    <w:rsid w:val="002147A7"/>
    <w:rsid w:val="00214D92"/>
    <w:rsid w:val="00214E35"/>
    <w:rsid w:val="00215C09"/>
    <w:rsid w:val="00227200"/>
    <w:rsid w:val="002300FF"/>
    <w:rsid w:val="0023067A"/>
    <w:rsid w:val="00233215"/>
    <w:rsid w:val="00234769"/>
    <w:rsid w:val="00235375"/>
    <w:rsid w:val="00235DA4"/>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2173"/>
    <w:rsid w:val="00303C74"/>
    <w:rsid w:val="00312F0C"/>
    <w:rsid w:val="00321B22"/>
    <w:rsid w:val="00323274"/>
    <w:rsid w:val="00324617"/>
    <w:rsid w:val="0032572A"/>
    <w:rsid w:val="00326AFB"/>
    <w:rsid w:val="00330B34"/>
    <w:rsid w:val="00330D96"/>
    <w:rsid w:val="00332801"/>
    <w:rsid w:val="00332CD1"/>
    <w:rsid w:val="00337ABD"/>
    <w:rsid w:val="00340B9A"/>
    <w:rsid w:val="00341CC4"/>
    <w:rsid w:val="00344574"/>
    <w:rsid w:val="0034681B"/>
    <w:rsid w:val="00350D83"/>
    <w:rsid w:val="00360857"/>
    <w:rsid w:val="00361500"/>
    <w:rsid w:val="00361AA0"/>
    <w:rsid w:val="00362978"/>
    <w:rsid w:val="00363ED6"/>
    <w:rsid w:val="003655C4"/>
    <w:rsid w:val="003672FD"/>
    <w:rsid w:val="00371E98"/>
    <w:rsid w:val="003761D1"/>
    <w:rsid w:val="00376A0C"/>
    <w:rsid w:val="003820CF"/>
    <w:rsid w:val="0038240F"/>
    <w:rsid w:val="003829E3"/>
    <w:rsid w:val="00383BA8"/>
    <w:rsid w:val="003840C9"/>
    <w:rsid w:val="003841D0"/>
    <w:rsid w:val="0038427A"/>
    <w:rsid w:val="00393264"/>
    <w:rsid w:val="0039387A"/>
    <w:rsid w:val="00393A68"/>
    <w:rsid w:val="00394E4C"/>
    <w:rsid w:val="00397C4E"/>
    <w:rsid w:val="003A130E"/>
    <w:rsid w:val="003A146A"/>
    <w:rsid w:val="003A2D02"/>
    <w:rsid w:val="003A3DC2"/>
    <w:rsid w:val="003A687A"/>
    <w:rsid w:val="003B03A3"/>
    <w:rsid w:val="003B0C6C"/>
    <w:rsid w:val="003B3A8D"/>
    <w:rsid w:val="003B3AD7"/>
    <w:rsid w:val="003B451C"/>
    <w:rsid w:val="003B49E5"/>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E0"/>
    <w:rsid w:val="003F3D6D"/>
    <w:rsid w:val="003F6620"/>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5EE6"/>
    <w:rsid w:val="00495F82"/>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683D"/>
    <w:rsid w:val="004F7C8F"/>
    <w:rsid w:val="005001CB"/>
    <w:rsid w:val="0050155A"/>
    <w:rsid w:val="00501D10"/>
    <w:rsid w:val="00506048"/>
    <w:rsid w:val="00511456"/>
    <w:rsid w:val="005118BA"/>
    <w:rsid w:val="00512BA7"/>
    <w:rsid w:val="00514CEC"/>
    <w:rsid w:val="00514EA1"/>
    <w:rsid w:val="00514F98"/>
    <w:rsid w:val="00515346"/>
    <w:rsid w:val="00515A8B"/>
    <w:rsid w:val="00515BF4"/>
    <w:rsid w:val="00517C4A"/>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61B4A"/>
    <w:rsid w:val="00562EFE"/>
    <w:rsid w:val="005637FE"/>
    <w:rsid w:val="00565D35"/>
    <w:rsid w:val="005748BA"/>
    <w:rsid w:val="00576001"/>
    <w:rsid w:val="005800D3"/>
    <w:rsid w:val="00581EA3"/>
    <w:rsid w:val="00583377"/>
    <w:rsid w:val="00583F3E"/>
    <w:rsid w:val="005840BA"/>
    <w:rsid w:val="00584BE5"/>
    <w:rsid w:val="00584C9E"/>
    <w:rsid w:val="00587614"/>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20E3"/>
    <w:rsid w:val="005B5224"/>
    <w:rsid w:val="005C1112"/>
    <w:rsid w:val="005C1A35"/>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0068"/>
    <w:rsid w:val="006126CC"/>
    <w:rsid w:val="006153D5"/>
    <w:rsid w:val="00615512"/>
    <w:rsid w:val="006169C2"/>
    <w:rsid w:val="0061717A"/>
    <w:rsid w:val="006209AF"/>
    <w:rsid w:val="0062665A"/>
    <w:rsid w:val="006374BE"/>
    <w:rsid w:val="00640967"/>
    <w:rsid w:val="00640F44"/>
    <w:rsid w:val="00644734"/>
    <w:rsid w:val="006454D7"/>
    <w:rsid w:val="006457F7"/>
    <w:rsid w:val="00645AC8"/>
    <w:rsid w:val="00645BA0"/>
    <w:rsid w:val="00653686"/>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926B0"/>
    <w:rsid w:val="006A347C"/>
    <w:rsid w:val="006A4560"/>
    <w:rsid w:val="006A4741"/>
    <w:rsid w:val="006A623A"/>
    <w:rsid w:val="006A6B68"/>
    <w:rsid w:val="006B3568"/>
    <w:rsid w:val="006B7647"/>
    <w:rsid w:val="006C6C0F"/>
    <w:rsid w:val="006C6C10"/>
    <w:rsid w:val="006D007F"/>
    <w:rsid w:val="006D15B1"/>
    <w:rsid w:val="006D24E8"/>
    <w:rsid w:val="006D3690"/>
    <w:rsid w:val="006D43DE"/>
    <w:rsid w:val="006D71E8"/>
    <w:rsid w:val="006E08CC"/>
    <w:rsid w:val="006E33F4"/>
    <w:rsid w:val="006E48BA"/>
    <w:rsid w:val="006E5107"/>
    <w:rsid w:val="006E56A8"/>
    <w:rsid w:val="006F1EAA"/>
    <w:rsid w:val="006F3EBD"/>
    <w:rsid w:val="006F499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5154"/>
    <w:rsid w:val="00730192"/>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383B"/>
    <w:rsid w:val="0079579C"/>
    <w:rsid w:val="00797D4E"/>
    <w:rsid w:val="007A22E3"/>
    <w:rsid w:val="007A6B93"/>
    <w:rsid w:val="007A7B20"/>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FF0"/>
    <w:rsid w:val="007E3723"/>
    <w:rsid w:val="007E52B2"/>
    <w:rsid w:val="007E6A4F"/>
    <w:rsid w:val="007F3A28"/>
    <w:rsid w:val="007F5435"/>
    <w:rsid w:val="007F70EA"/>
    <w:rsid w:val="0080156D"/>
    <w:rsid w:val="00802119"/>
    <w:rsid w:val="008029F4"/>
    <w:rsid w:val="008033B6"/>
    <w:rsid w:val="00803A9C"/>
    <w:rsid w:val="00810D70"/>
    <w:rsid w:val="0081125F"/>
    <w:rsid w:val="008123D7"/>
    <w:rsid w:val="00813631"/>
    <w:rsid w:val="00813BBE"/>
    <w:rsid w:val="00814898"/>
    <w:rsid w:val="00814C79"/>
    <w:rsid w:val="008153E1"/>
    <w:rsid w:val="00816270"/>
    <w:rsid w:val="00816F67"/>
    <w:rsid w:val="00820792"/>
    <w:rsid w:val="00820975"/>
    <w:rsid w:val="0082196B"/>
    <w:rsid w:val="00821B7D"/>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1634"/>
    <w:rsid w:val="00862DA1"/>
    <w:rsid w:val="008631BB"/>
    <w:rsid w:val="0086396D"/>
    <w:rsid w:val="00863DAC"/>
    <w:rsid w:val="0086430B"/>
    <w:rsid w:val="00864A3D"/>
    <w:rsid w:val="00865725"/>
    <w:rsid w:val="008746C9"/>
    <w:rsid w:val="00876C93"/>
    <w:rsid w:val="00877C15"/>
    <w:rsid w:val="0088200F"/>
    <w:rsid w:val="00890B39"/>
    <w:rsid w:val="00893DAC"/>
    <w:rsid w:val="00894281"/>
    <w:rsid w:val="00894F51"/>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6FBE"/>
    <w:rsid w:val="00961C0F"/>
    <w:rsid w:val="0096300D"/>
    <w:rsid w:val="00964FEC"/>
    <w:rsid w:val="0096648F"/>
    <w:rsid w:val="009666C0"/>
    <w:rsid w:val="00967C65"/>
    <w:rsid w:val="00970B7F"/>
    <w:rsid w:val="00972C87"/>
    <w:rsid w:val="00975ED7"/>
    <w:rsid w:val="00976253"/>
    <w:rsid w:val="00976391"/>
    <w:rsid w:val="00977F33"/>
    <w:rsid w:val="0098054D"/>
    <w:rsid w:val="0098285A"/>
    <w:rsid w:val="009836ED"/>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1DF6"/>
    <w:rsid w:val="009C29E7"/>
    <w:rsid w:val="009C5056"/>
    <w:rsid w:val="009C533E"/>
    <w:rsid w:val="009C6265"/>
    <w:rsid w:val="009C6326"/>
    <w:rsid w:val="009C67A9"/>
    <w:rsid w:val="009D263C"/>
    <w:rsid w:val="009D340B"/>
    <w:rsid w:val="009D57F6"/>
    <w:rsid w:val="009D5C43"/>
    <w:rsid w:val="009D6B4D"/>
    <w:rsid w:val="009E2BCE"/>
    <w:rsid w:val="009F2CAC"/>
    <w:rsid w:val="009F3375"/>
    <w:rsid w:val="009F3B88"/>
    <w:rsid w:val="009F3FFE"/>
    <w:rsid w:val="009F4771"/>
    <w:rsid w:val="009F4A84"/>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7C0"/>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699A"/>
    <w:rsid w:val="00AB7801"/>
    <w:rsid w:val="00AC0EF9"/>
    <w:rsid w:val="00AD2CCC"/>
    <w:rsid w:val="00AD35DF"/>
    <w:rsid w:val="00AD5B50"/>
    <w:rsid w:val="00AD74A8"/>
    <w:rsid w:val="00AD760D"/>
    <w:rsid w:val="00AE03DA"/>
    <w:rsid w:val="00AE4E26"/>
    <w:rsid w:val="00AF026F"/>
    <w:rsid w:val="00AF0CB7"/>
    <w:rsid w:val="00AF1818"/>
    <w:rsid w:val="00AF633E"/>
    <w:rsid w:val="00B01995"/>
    <w:rsid w:val="00B019D4"/>
    <w:rsid w:val="00B022CA"/>
    <w:rsid w:val="00B0386C"/>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1EC0"/>
    <w:rsid w:val="00B525E4"/>
    <w:rsid w:val="00B53DE6"/>
    <w:rsid w:val="00B5680B"/>
    <w:rsid w:val="00B608E0"/>
    <w:rsid w:val="00B6101C"/>
    <w:rsid w:val="00B64AD2"/>
    <w:rsid w:val="00B67E77"/>
    <w:rsid w:val="00B72336"/>
    <w:rsid w:val="00B7786E"/>
    <w:rsid w:val="00B8003F"/>
    <w:rsid w:val="00B80BD2"/>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3E32"/>
    <w:rsid w:val="00BC6D1F"/>
    <w:rsid w:val="00BC7151"/>
    <w:rsid w:val="00BC7DD7"/>
    <w:rsid w:val="00BD2128"/>
    <w:rsid w:val="00BD36EC"/>
    <w:rsid w:val="00BD446D"/>
    <w:rsid w:val="00BD5893"/>
    <w:rsid w:val="00BD5984"/>
    <w:rsid w:val="00BD751D"/>
    <w:rsid w:val="00BE18F3"/>
    <w:rsid w:val="00BE2208"/>
    <w:rsid w:val="00BE365F"/>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25B2"/>
    <w:rsid w:val="00C32816"/>
    <w:rsid w:val="00C34595"/>
    <w:rsid w:val="00C35B2F"/>
    <w:rsid w:val="00C36EE4"/>
    <w:rsid w:val="00C40FB3"/>
    <w:rsid w:val="00C450E6"/>
    <w:rsid w:val="00C46563"/>
    <w:rsid w:val="00C50112"/>
    <w:rsid w:val="00C57237"/>
    <w:rsid w:val="00C60045"/>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60DE"/>
    <w:rsid w:val="00C87315"/>
    <w:rsid w:val="00C87D10"/>
    <w:rsid w:val="00C913D8"/>
    <w:rsid w:val="00C91780"/>
    <w:rsid w:val="00C91DD1"/>
    <w:rsid w:val="00C93D1B"/>
    <w:rsid w:val="00C949F1"/>
    <w:rsid w:val="00C95E0A"/>
    <w:rsid w:val="00CA135C"/>
    <w:rsid w:val="00CA1E34"/>
    <w:rsid w:val="00CA2D95"/>
    <w:rsid w:val="00CA4465"/>
    <w:rsid w:val="00CA6DBE"/>
    <w:rsid w:val="00CB16BE"/>
    <w:rsid w:val="00CB1868"/>
    <w:rsid w:val="00CB2DAA"/>
    <w:rsid w:val="00CB41B2"/>
    <w:rsid w:val="00CC0484"/>
    <w:rsid w:val="00CC3C12"/>
    <w:rsid w:val="00CC59D3"/>
    <w:rsid w:val="00CC61B9"/>
    <w:rsid w:val="00CC6E41"/>
    <w:rsid w:val="00CC709E"/>
    <w:rsid w:val="00CD2681"/>
    <w:rsid w:val="00CD305A"/>
    <w:rsid w:val="00CD343F"/>
    <w:rsid w:val="00CD502E"/>
    <w:rsid w:val="00CE144A"/>
    <w:rsid w:val="00CE2790"/>
    <w:rsid w:val="00CE40BB"/>
    <w:rsid w:val="00CE56B5"/>
    <w:rsid w:val="00CE6A15"/>
    <w:rsid w:val="00CE6EE5"/>
    <w:rsid w:val="00CE7E3F"/>
    <w:rsid w:val="00CF1D10"/>
    <w:rsid w:val="00CF2063"/>
    <w:rsid w:val="00CF42C0"/>
    <w:rsid w:val="00CF5492"/>
    <w:rsid w:val="00CF6576"/>
    <w:rsid w:val="00D01187"/>
    <w:rsid w:val="00D01E15"/>
    <w:rsid w:val="00D02343"/>
    <w:rsid w:val="00D03812"/>
    <w:rsid w:val="00D05913"/>
    <w:rsid w:val="00D071B9"/>
    <w:rsid w:val="00D1090E"/>
    <w:rsid w:val="00D1114F"/>
    <w:rsid w:val="00D1201B"/>
    <w:rsid w:val="00D12BDC"/>
    <w:rsid w:val="00D16E4A"/>
    <w:rsid w:val="00D179F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38F2"/>
    <w:rsid w:val="00D64C47"/>
    <w:rsid w:val="00D650B7"/>
    <w:rsid w:val="00D66BB1"/>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16C3"/>
    <w:rsid w:val="00DB2B90"/>
    <w:rsid w:val="00DB3952"/>
    <w:rsid w:val="00DB60DF"/>
    <w:rsid w:val="00DC7DE5"/>
    <w:rsid w:val="00DD0495"/>
    <w:rsid w:val="00DD1B41"/>
    <w:rsid w:val="00DD47E3"/>
    <w:rsid w:val="00DD49CA"/>
    <w:rsid w:val="00DD65D4"/>
    <w:rsid w:val="00DD752B"/>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3199F"/>
    <w:rsid w:val="00E31C79"/>
    <w:rsid w:val="00E33E7A"/>
    <w:rsid w:val="00E4192F"/>
    <w:rsid w:val="00E43A0E"/>
    <w:rsid w:val="00E443DA"/>
    <w:rsid w:val="00E44971"/>
    <w:rsid w:val="00E46217"/>
    <w:rsid w:val="00E47745"/>
    <w:rsid w:val="00E503FA"/>
    <w:rsid w:val="00E537EC"/>
    <w:rsid w:val="00E5609F"/>
    <w:rsid w:val="00E56F25"/>
    <w:rsid w:val="00E61DDC"/>
    <w:rsid w:val="00E61E6C"/>
    <w:rsid w:val="00E702B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12A5"/>
    <w:rsid w:val="00EB5263"/>
    <w:rsid w:val="00EC0A70"/>
    <w:rsid w:val="00EC3315"/>
    <w:rsid w:val="00EC3E30"/>
    <w:rsid w:val="00EC57DF"/>
    <w:rsid w:val="00ED0C48"/>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10216"/>
    <w:rsid w:val="00F1384A"/>
    <w:rsid w:val="00F1571B"/>
    <w:rsid w:val="00F16EC2"/>
    <w:rsid w:val="00F20B1D"/>
    <w:rsid w:val="00F21402"/>
    <w:rsid w:val="00F226A4"/>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chbrigh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4.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63</cp:revision>
  <cp:lastPrinted>2016-06-08T20:41:00Z</cp:lastPrinted>
  <dcterms:created xsi:type="dcterms:W3CDTF">2020-06-04T16:21:00Z</dcterms:created>
  <dcterms:modified xsi:type="dcterms:W3CDTF">2020-07-07T16:23:00Z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