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DC1C" w14:textId="77777777" w:rsidR="00CC1282" w:rsidRDefault="00CC1282">
      <w:pPr>
        <w:pStyle w:val="BodyText"/>
        <w:rPr>
          <w:b w:val="0"/>
          <w:sz w:val="20"/>
        </w:rPr>
      </w:pPr>
    </w:p>
    <w:p w14:paraId="0AE80F2B" w14:textId="77777777" w:rsidR="00CC1282" w:rsidRDefault="00CC1282">
      <w:pPr>
        <w:pStyle w:val="BodyText"/>
        <w:spacing w:before="5"/>
        <w:rPr>
          <w:b w:val="0"/>
          <w:sz w:val="18"/>
        </w:rPr>
      </w:pPr>
    </w:p>
    <w:p w14:paraId="039A94CE" w14:textId="77777777" w:rsidR="00CC1282" w:rsidRDefault="00E478C3">
      <w:pPr>
        <w:pStyle w:val="ListParagraph"/>
        <w:numPr>
          <w:ilvl w:val="0"/>
          <w:numId w:val="1"/>
        </w:numPr>
        <w:tabs>
          <w:tab w:val="left" w:pos="868"/>
        </w:tabs>
        <w:spacing w:before="101"/>
        <w:ind w:right="1655"/>
        <w:rPr>
          <w:b/>
          <w:sz w:val="28"/>
        </w:rPr>
      </w:pPr>
      <w:r>
        <w:rPr>
          <w:b/>
          <w:sz w:val="28"/>
        </w:rPr>
        <w:t>What are the components of an airway and breathing assessment and how are they assessed?</w:t>
      </w:r>
    </w:p>
    <w:p w14:paraId="5C4B4E71" w14:textId="77777777" w:rsidR="00CC1282" w:rsidRDefault="00CC1282">
      <w:pPr>
        <w:pStyle w:val="BodyText"/>
        <w:rPr>
          <w:sz w:val="34"/>
        </w:rPr>
      </w:pPr>
    </w:p>
    <w:p w14:paraId="500D3A50" w14:textId="77777777" w:rsidR="00CC1282" w:rsidRDefault="00CC1282">
      <w:pPr>
        <w:pStyle w:val="BodyText"/>
        <w:rPr>
          <w:sz w:val="34"/>
        </w:rPr>
      </w:pPr>
    </w:p>
    <w:p w14:paraId="2682F32B" w14:textId="77777777" w:rsidR="00CC1282" w:rsidRDefault="00CC1282">
      <w:pPr>
        <w:pStyle w:val="BodyText"/>
        <w:rPr>
          <w:sz w:val="34"/>
        </w:rPr>
      </w:pPr>
    </w:p>
    <w:p w14:paraId="08B785E0" w14:textId="77777777" w:rsidR="00CC1282" w:rsidRDefault="00CC1282">
      <w:pPr>
        <w:pStyle w:val="BodyText"/>
        <w:rPr>
          <w:sz w:val="34"/>
        </w:rPr>
      </w:pPr>
    </w:p>
    <w:p w14:paraId="0397A045" w14:textId="77777777" w:rsidR="00CC1282" w:rsidRDefault="00CC1282">
      <w:pPr>
        <w:pStyle w:val="BodyText"/>
        <w:spacing w:before="11"/>
        <w:rPr>
          <w:sz w:val="31"/>
        </w:rPr>
      </w:pPr>
    </w:p>
    <w:p w14:paraId="6AEC2BE3" w14:textId="77777777" w:rsidR="00CC1282" w:rsidRDefault="00E478C3">
      <w:pPr>
        <w:pStyle w:val="ListParagraph"/>
        <w:numPr>
          <w:ilvl w:val="0"/>
          <w:numId w:val="1"/>
        </w:numPr>
        <w:tabs>
          <w:tab w:val="left" w:pos="965"/>
        </w:tabs>
        <w:ind w:left="964" w:hanging="458"/>
        <w:rPr>
          <w:b/>
          <w:sz w:val="28"/>
        </w:rPr>
      </w:pPr>
      <w:r>
        <w:rPr>
          <w:b/>
          <w:sz w:val="28"/>
        </w:rPr>
        <w:t>Describe the usefulness and limitations of the cardiovascular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signs?</w:t>
      </w:r>
    </w:p>
    <w:p w14:paraId="015CA5D8" w14:textId="77777777" w:rsidR="00CC1282" w:rsidRDefault="00CC1282">
      <w:pPr>
        <w:pStyle w:val="BodyText"/>
        <w:rPr>
          <w:sz w:val="34"/>
        </w:rPr>
      </w:pPr>
    </w:p>
    <w:p w14:paraId="5A53050B" w14:textId="77777777" w:rsidR="00CC1282" w:rsidRDefault="00CC1282">
      <w:pPr>
        <w:pStyle w:val="BodyText"/>
        <w:rPr>
          <w:sz w:val="34"/>
        </w:rPr>
      </w:pPr>
    </w:p>
    <w:p w14:paraId="3DF54BF7" w14:textId="77777777" w:rsidR="00CC1282" w:rsidRDefault="00CC1282">
      <w:pPr>
        <w:pStyle w:val="BodyText"/>
        <w:rPr>
          <w:sz w:val="34"/>
        </w:rPr>
      </w:pPr>
    </w:p>
    <w:p w14:paraId="0670274A" w14:textId="77777777" w:rsidR="00CC1282" w:rsidRDefault="00CC1282">
      <w:pPr>
        <w:pStyle w:val="BodyText"/>
        <w:rPr>
          <w:sz w:val="34"/>
        </w:rPr>
      </w:pPr>
    </w:p>
    <w:p w14:paraId="179FEC38" w14:textId="77777777" w:rsidR="00CC1282" w:rsidRDefault="00CC1282">
      <w:pPr>
        <w:pStyle w:val="BodyText"/>
        <w:rPr>
          <w:sz w:val="34"/>
        </w:rPr>
      </w:pPr>
    </w:p>
    <w:p w14:paraId="6D35EBDE" w14:textId="77777777" w:rsidR="00CC1282" w:rsidRDefault="00CC1282">
      <w:pPr>
        <w:pStyle w:val="BodyText"/>
        <w:rPr>
          <w:sz w:val="34"/>
        </w:rPr>
      </w:pPr>
    </w:p>
    <w:p w14:paraId="48A6A772" w14:textId="28343268" w:rsidR="00CC1282" w:rsidRDefault="00E478C3">
      <w:pPr>
        <w:pStyle w:val="ListParagraph"/>
        <w:numPr>
          <w:ilvl w:val="0"/>
          <w:numId w:val="1"/>
        </w:numPr>
        <w:tabs>
          <w:tab w:val="left" w:pos="965"/>
        </w:tabs>
        <w:spacing w:before="243"/>
        <w:ind w:right="1147"/>
        <w:rPr>
          <w:b/>
          <w:sz w:val="28"/>
        </w:rPr>
      </w:pPr>
      <w:r>
        <w:rPr>
          <w:b/>
          <w:sz w:val="28"/>
        </w:rPr>
        <w:t>How is the conscious state rapidly assessed and what postures and p</w:t>
      </w:r>
      <w:r w:rsidR="005D3659">
        <w:rPr>
          <w:b/>
          <w:sz w:val="28"/>
        </w:rPr>
        <w:t>u</w:t>
      </w:r>
      <w:r>
        <w:rPr>
          <w:b/>
          <w:sz w:val="28"/>
        </w:rPr>
        <w:t>pillary signs are looked for?</w:t>
      </w:r>
    </w:p>
    <w:p w14:paraId="3C72ADBC" w14:textId="77777777" w:rsidR="00CC1282" w:rsidRDefault="00CC1282">
      <w:pPr>
        <w:pStyle w:val="BodyText"/>
        <w:rPr>
          <w:sz w:val="20"/>
        </w:rPr>
      </w:pPr>
    </w:p>
    <w:p w14:paraId="167FDFAA" w14:textId="77777777" w:rsidR="00CC1282" w:rsidRDefault="00CC1282">
      <w:pPr>
        <w:pStyle w:val="BodyText"/>
        <w:rPr>
          <w:sz w:val="20"/>
        </w:rPr>
      </w:pPr>
    </w:p>
    <w:p w14:paraId="42B4327B" w14:textId="77777777" w:rsidR="00CC1282" w:rsidRDefault="00CC1282">
      <w:pPr>
        <w:pStyle w:val="BodyText"/>
        <w:rPr>
          <w:sz w:val="20"/>
        </w:rPr>
      </w:pPr>
    </w:p>
    <w:p w14:paraId="16017B98" w14:textId="77777777" w:rsidR="00CC1282" w:rsidRDefault="00CC1282">
      <w:pPr>
        <w:pStyle w:val="BodyText"/>
        <w:rPr>
          <w:sz w:val="20"/>
        </w:rPr>
      </w:pPr>
    </w:p>
    <w:p w14:paraId="51EF20B4" w14:textId="77777777" w:rsidR="00CC1282" w:rsidRDefault="00CC1282">
      <w:pPr>
        <w:pStyle w:val="BodyText"/>
        <w:rPr>
          <w:sz w:val="20"/>
        </w:rPr>
      </w:pPr>
    </w:p>
    <w:p w14:paraId="5DC672DA" w14:textId="77777777" w:rsidR="00CC1282" w:rsidRDefault="00CC1282">
      <w:pPr>
        <w:pStyle w:val="BodyText"/>
        <w:rPr>
          <w:sz w:val="20"/>
        </w:rPr>
      </w:pPr>
    </w:p>
    <w:p w14:paraId="213110C1" w14:textId="58D64068" w:rsidR="00235C45" w:rsidRDefault="00235C45">
      <w:pPr>
        <w:rPr>
          <w:b/>
          <w:bCs/>
          <w:sz w:val="20"/>
          <w:szCs w:val="28"/>
        </w:rPr>
      </w:pPr>
      <w:r>
        <w:rPr>
          <w:sz w:val="20"/>
        </w:rPr>
        <w:br w:type="page"/>
      </w:r>
    </w:p>
    <w:p w14:paraId="6174005D" w14:textId="77777777" w:rsidR="00235C45" w:rsidRDefault="00235C45" w:rsidP="00235C45">
      <w:pPr>
        <w:pStyle w:val="BodyText"/>
        <w:tabs>
          <w:tab w:val="left" w:pos="7728"/>
        </w:tabs>
        <w:spacing w:before="101"/>
        <w:ind w:left="107"/>
      </w:pPr>
    </w:p>
    <w:p w14:paraId="5CACFE70" w14:textId="6D2FE513" w:rsidR="00235C45" w:rsidRDefault="00235C45" w:rsidP="00235C45">
      <w:pPr>
        <w:pStyle w:val="BodyText"/>
        <w:tabs>
          <w:tab w:val="left" w:pos="7728"/>
        </w:tabs>
        <w:spacing w:before="101"/>
        <w:ind w:left="107"/>
      </w:pPr>
      <w:r>
        <w:t xml:space="preserve">Case Name: 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E71BEAF" w14:textId="77777777" w:rsidR="00CC1282" w:rsidRDefault="00CC1282">
      <w:pPr>
        <w:pStyle w:val="BodyText"/>
        <w:rPr>
          <w:sz w:val="20"/>
        </w:rPr>
      </w:pPr>
    </w:p>
    <w:tbl>
      <w:tblPr>
        <w:tblStyle w:val="TableGrid"/>
        <w:tblW w:w="15887" w:type="dxa"/>
        <w:tblLook w:val="04A0" w:firstRow="1" w:lastRow="0" w:firstColumn="1" w:lastColumn="0" w:noHBand="0" w:noVBand="1"/>
      </w:tblPr>
      <w:tblGrid>
        <w:gridCol w:w="7943"/>
        <w:gridCol w:w="7944"/>
      </w:tblGrid>
      <w:tr w:rsidR="00235C45" w14:paraId="358CA703" w14:textId="77777777" w:rsidTr="00235C45">
        <w:tc>
          <w:tcPr>
            <w:tcW w:w="15887" w:type="dxa"/>
            <w:gridSpan w:val="2"/>
            <w:shd w:val="clear" w:color="auto" w:fill="D9D9D9" w:themeFill="background1" w:themeFillShade="D9"/>
          </w:tcPr>
          <w:p w14:paraId="29301B1B" w14:textId="7F8E4D29" w:rsidR="00235C45" w:rsidRDefault="00235C45">
            <w:pPr>
              <w:pStyle w:val="BodyText"/>
              <w:rPr>
                <w:sz w:val="20"/>
              </w:rPr>
            </w:pPr>
            <w:r w:rsidRPr="00235C45">
              <w:rPr>
                <w:shd w:val="clear" w:color="auto" w:fill="F2F2F2" w:themeFill="background1" w:themeFillShade="F2"/>
              </w:rPr>
              <w:t>Concerning features</w:t>
            </w:r>
          </w:p>
        </w:tc>
      </w:tr>
      <w:tr w:rsidR="00235C45" w14:paraId="239F6E04" w14:textId="77777777" w:rsidTr="005E7ACA">
        <w:tc>
          <w:tcPr>
            <w:tcW w:w="15887" w:type="dxa"/>
            <w:gridSpan w:val="2"/>
          </w:tcPr>
          <w:p w14:paraId="5D117A78" w14:textId="77777777" w:rsidR="00235C45" w:rsidRDefault="00235C45" w:rsidP="00235C45">
            <w:pPr>
              <w:pStyle w:val="BodyText"/>
              <w:spacing w:before="180" w:line="247" w:lineRule="auto"/>
              <w:ind w:right="10414"/>
              <w:jc w:val="both"/>
            </w:pPr>
            <w:r>
              <w:t>A</w:t>
            </w:r>
          </w:p>
          <w:p w14:paraId="46E97FF9" w14:textId="77777777" w:rsidR="00235C45" w:rsidRDefault="00235C45" w:rsidP="00235C45">
            <w:pPr>
              <w:pStyle w:val="BodyText"/>
              <w:spacing w:before="161" w:line="360" w:lineRule="auto"/>
              <w:ind w:right="13362"/>
              <w:jc w:val="both"/>
            </w:pPr>
            <w:r>
              <w:t xml:space="preserve">B </w:t>
            </w:r>
          </w:p>
          <w:p w14:paraId="3D384A37" w14:textId="77777777" w:rsidR="00235C45" w:rsidRDefault="00235C45" w:rsidP="00235C45">
            <w:pPr>
              <w:pStyle w:val="BodyText"/>
              <w:spacing w:before="161" w:line="360" w:lineRule="auto"/>
              <w:ind w:right="13362"/>
              <w:jc w:val="both"/>
            </w:pPr>
            <w:r>
              <w:t xml:space="preserve">C </w:t>
            </w:r>
          </w:p>
          <w:p w14:paraId="0294464F" w14:textId="06DF3D1E" w:rsidR="00235C45" w:rsidRDefault="00235C45" w:rsidP="00235C45">
            <w:pPr>
              <w:pStyle w:val="BodyText"/>
              <w:spacing w:before="161" w:line="360" w:lineRule="auto"/>
              <w:ind w:right="13362"/>
              <w:jc w:val="both"/>
            </w:pPr>
            <w:r>
              <w:t>D</w:t>
            </w:r>
          </w:p>
          <w:p w14:paraId="0D59E9B8" w14:textId="77777777" w:rsidR="00235C45" w:rsidRDefault="00235C45" w:rsidP="00235C45">
            <w:pPr>
              <w:pStyle w:val="BodyText"/>
            </w:pPr>
            <w:r>
              <w:t>_</w:t>
            </w:r>
          </w:p>
          <w:p w14:paraId="4D67E0FB" w14:textId="77777777" w:rsidR="00235C45" w:rsidRDefault="00235C45" w:rsidP="00235C45">
            <w:pPr>
              <w:pStyle w:val="BodyText"/>
              <w:spacing w:before="169"/>
            </w:pPr>
            <w:r>
              <w:t>_</w:t>
            </w:r>
          </w:p>
          <w:p w14:paraId="12D33DA5" w14:textId="6C52E67D" w:rsidR="00235C45" w:rsidRDefault="00235C45" w:rsidP="00235C45">
            <w:pPr>
              <w:pStyle w:val="BodyText"/>
            </w:pPr>
            <w:r>
              <w:t>_</w:t>
            </w:r>
          </w:p>
          <w:p w14:paraId="6277A91B" w14:textId="77777777" w:rsidR="00235C45" w:rsidRDefault="00235C45">
            <w:pPr>
              <w:pStyle w:val="BodyText"/>
              <w:rPr>
                <w:sz w:val="20"/>
              </w:rPr>
            </w:pPr>
          </w:p>
        </w:tc>
      </w:tr>
      <w:tr w:rsidR="00235C45" w14:paraId="7C7B9C00" w14:textId="77777777" w:rsidTr="003C36EB">
        <w:tc>
          <w:tcPr>
            <w:tcW w:w="7943" w:type="dxa"/>
          </w:tcPr>
          <w:p w14:paraId="4FE7D111" w14:textId="77777777" w:rsidR="00235C45" w:rsidRDefault="00235C45">
            <w:pPr>
              <w:pStyle w:val="BodyText"/>
            </w:pPr>
            <w:r>
              <w:t>Differential</w:t>
            </w:r>
            <w:r>
              <w:rPr>
                <w:spacing w:val="-3"/>
              </w:rPr>
              <w:t xml:space="preserve"> </w:t>
            </w:r>
            <w:r>
              <w:t>Diagnosis</w:t>
            </w:r>
          </w:p>
          <w:p w14:paraId="0B4C508C" w14:textId="77777777" w:rsidR="00235C45" w:rsidRDefault="00235C45">
            <w:pPr>
              <w:pStyle w:val="BodyText"/>
            </w:pPr>
          </w:p>
          <w:p w14:paraId="09BAB665" w14:textId="77777777" w:rsidR="00235C45" w:rsidRDefault="00235C45">
            <w:pPr>
              <w:pStyle w:val="BodyText"/>
            </w:pPr>
          </w:p>
          <w:p w14:paraId="5AF4089F" w14:textId="77777777" w:rsidR="00235C45" w:rsidRDefault="00235C45">
            <w:pPr>
              <w:pStyle w:val="BodyText"/>
            </w:pPr>
          </w:p>
          <w:p w14:paraId="02528BD3" w14:textId="77777777" w:rsidR="00235C45" w:rsidRDefault="00235C45">
            <w:pPr>
              <w:pStyle w:val="BodyText"/>
            </w:pPr>
          </w:p>
          <w:p w14:paraId="09243561" w14:textId="77777777" w:rsidR="00235C45" w:rsidRDefault="00235C45">
            <w:pPr>
              <w:pStyle w:val="BodyText"/>
            </w:pPr>
          </w:p>
          <w:p w14:paraId="7210AC53" w14:textId="77777777" w:rsidR="00235C45" w:rsidRDefault="00235C45">
            <w:pPr>
              <w:pStyle w:val="BodyText"/>
            </w:pPr>
          </w:p>
          <w:p w14:paraId="67EF2023" w14:textId="77777777" w:rsidR="00235C45" w:rsidRDefault="00235C45">
            <w:pPr>
              <w:pStyle w:val="BodyText"/>
            </w:pPr>
          </w:p>
          <w:p w14:paraId="5EFBA3FC" w14:textId="77777777" w:rsidR="00235C45" w:rsidRDefault="00235C45">
            <w:pPr>
              <w:pStyle w:val="BodyText"/>
            </w:pPr>
          </w:p>
          <w:p w14:paraId="1745D040" w14:textId="77777777" w:rsidR="00235C45" w:rsidRDefault="00235C45">
            <w:pPr>
              <w:pStyle w:val="BodyText"/>
            </w:pPr>
          </w:p>
        </w:tc>
        <w:tc>
          <w:tcPr>
            <w:tcW w:w="7944" w:type="dxa"/>
          </w:tcPr>
          <w:p w14:paraId="0E3C0DE1" w14:textId="77777777" w:rsidR="00235C45" w:rsidRDefault="00235C45" w:rsidP="00235C45">
            <w:pPr>
              <w:pStyle w:val="BodyText"/>
              <w:tabs>
                <w:tab w:val="left" w:pos="4439"/>
              </w:tabs>
              <w:spacing w:before="180"/>
            </w:pPr>
            <w:r>
              <w:t>Preparation for</w:t>
            </w:r>
            <w:r>
              <w:rPr>
                <w:spacing w:val="-1"/>
              </w:rPr>
              <w:t xml:space="preserve"> </w:t>
            </w:r>
            <w:r>
              <w:t>arrival</w:t>
            </w:r>
          </w:p>
          <w:p w14:paraId="75DEB967" w14:textId="77777777" w:rsidR="00235C45" w:rsidRDefault="00235C45">
            <w:pPr>
              <w:pStyle w:val="BodyText"/>
              <w:rPr>
                <w:sz w:val="20"/>
              </w:rPr>
            </w:pPr>
          </w:p>
        </w:tc>
      </w:tr>
    </w:tbl>
    <w:p w14:paraId="0F1B6E59" w14:textId="77777777" w:rsidR="00235C45" w:rsidRDefault="00235C45">
      <w:pPr>
        <w:pStyle w:val="BodyText"/>
        <w:rPr>
          <w:sz w:val="20"/>
        </w:rPr>
      </w:pPr>
    </w:p>
    <w:p w14:paraId="50B04006" w14:textId="77777777" w:rsidR="00235C45" w:rsidRDefault="00235C45" w:rsidP="00235C45">
      <w:pPr>
        <w:sectPr w:rsidR="00235C45" w:rsidSect="00235C45">
          <w:headerReference w:type="default" r:id="rId10"/>
          <w:footerReference w:type="default" r:id="rId11"/>
          <w:type w:val="continuous"/>
          <w:pgSz w:w="16840" w:h="11910" w:orient="landscape"/>
          <w:pgMar w:top="1440" w:right="2420" w:bottom="1060" w:left="600" w:header="567" w:footer="860" w:gutter="0"/>
          <w:cols w:space="720"/>
        </w:sectPr>
      </w:pPr>
    </w:p>
    <w:p w14:paraId="5ABF0E93" w14:textId="77777777" w:rsidR="00235C45" w:rsidRDefault="00235C45" w:rsidP="00235C45">
      <w:pPr>
        <w:pStyle w:val="BodyText"/>
        <w:tabs>
          <w:tab w:val="left" w:pos="7728"/>
        </w:tabs>
        <w:spacing w:before="101"/>
        <w:ind w:left="107"/>
      </w:pPr>
    </w:p>
    <w:p w14:paraId="2B7BD308" w14:textId="77777777" w:rsidR="00235C45" w:rsidRDefault="00235C45" w:rsidP="00235C45">
      <w:pPr>
        <w:pStyle w:val="BodyText"/>
        <w:tabs>
          <w:tab w:val="left" w:pos="7728"/>
        </w:tabs>
        <w:spacing w:before="101"/>
        <w:ind w:left="107"/>
      </w:pPr>
    </w:p>
    <w:p w14:paraId="6E9F1429" w14:textId="5AAFF5F6" w:rsidR="00235C45" w:rsidRDefault="00235C45" w:rsidP="00235C45">
      <w:pPr>
        <w:pStyle w:val="BodyText"/>
        <w:tabs>
          <w:tab w:val="left" w:pos="7728"/>
        </w:tabs>
        <w:spacing w:before="101"/>
        <w:ind w:left="107"/>
      </w:pPr>
      <w:r>
        <w:t xml:space="preserve">Case Name: 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7D56546" w14:textId="77777777" w:rsidR="00235C45" w:rsidRDefault="00235C45" w:rsidP="00235C45">
      <w:pPr>
        <w:pStyle w:val="BodyText"/>
        <w:rPr>
          <w:sz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7943"/>
        <w:gridCol w:w="7361"/>
      </w:tblGrid>
      <w:tr w:rsidR="00235C45" w14:paraId="599B6E14" w14:textId="77777777" w:rsidTr="000B51DB">
        <w:tc>
          <w:tcPr>
            <w:tcW w:w="15304" w:type="dxa"/>
            <w:gridSpan w:val="2"/>
            <w:shd w:val="clear" w:color="auto" w:fill="D9D9D9" w:themeFill="background1" w:themeFillShade="D9"/>
          </w:tcPr>
          <w:p w14:paraId="009B1C5B" w14:textId="77777777" w:rsidR="00235C45" w:rsidRDefault="00235C45" w:rsidP="00B21FAD">
            <w:pPr>
              <w:pStyle w:val="BodyText"/>
              <w:rPr>
                <w:sz w:val="20"/>
              </w:rPr>
            </w:pPr>
            <w:bookmarkStart w:id="0" w:name="_Hlk186209358"/>
            <w:r w:rsidRPr="00235C45">
              <w:rPr>
                <w:shd w:val="clear" w:color="auto" w:fill="F2F2F2" w:themeFill="background1" w:themeFillShade="F2"/>
              </w:rPr>
              <w:t>Concerning features</w:t>
            </w:r>
          </w:p>
        </w:tc>
      </w:tr>
      <w:tr w:rsidR="00235C45" w14:paraId="672AB504" w14:textId="77777777" w:rsidTr="000B51DB">
        <w:tc>
          <w:tcPr>
            <w:tcW w:w="15304" w:type="dxa"/>
            <w:gridSpan w:val="2"/>
          </w:tcPr>
          <w:p w14:paraId="3ADAD6C0" w14:textId="77777777" w:rsidR="00235C45" w:rsidRDefault="00235C45" w:rsidP="00B21FAD">
            <w:pPr>
              <w:pStyle w:val="BodyText"/>
              <w:spacing w:before="180" w:line="247" w:lineRule="auto"/>
              <w:ind w:right="10414"/>
              <w:jc w:val="both"/>
            </w:pPr>
            <w:r>
              <w:t>A</w:t>
            </w:r>
          </w:p>
          <w:p w14:paraId="786D4EC0" w14:textId="77777777" w:rsidR="00235C45" w:rsidRDefault="00235C45" w:rsidP="00B21FAD">
            <w:pPr>
              <w:pStyle w:val="BodyText"/>
              <w:spacing w:before="161" w:line="360" w:lineRule="auto"/>
              <w:ind w:right="13362"/>
              <w:jc w:val="both"/>
            </w:pPr>
            <w:r>
              <w:t xml:space="preserve">B </w:t>
            </w:r>
          </w:p>
          <w:p w14:paraId="14731523" w14:textId="77777777" w:rsidR="00235C45" w:rsidRDefault="00235C45" w:rsidP="00B21FAD">
            <w:pPr>
              <w:pStyle w:val="BodyText"/>
              <w:spacing w:before="161" w:line="360" w:lineRule="auto"/>
              <w:ind w:right="13362"/>
              <w:jc w:val="both"/>
            </w:pPr>
            <w:r>
              <w:t xml:space="preserve">C </w:t>
            </w:r>
          </w:p>
          <w:p w14:paraId="1DFE9D15" w14:textId="77777777" w:rsidR="00235C45" w:rsidRDefault="00235C45" w:rsidP="00B21FAD">
            <w:pPr>
              <w:pStyle w:val="BodyText"/>
              <w:spacing w:before="161" w:line="360" w:lineRule="auto"/>
              <w:ind w:right="13362"/>
              <w:jc w:val="both"/>
            </w:pPr>
            <w:r>
              <w:t>D</w:t>
            </w:r>
          </w:p>
          <w:p w14:paraId="4BDCFF67" w14:textId="77777777" w:rsidR="00235C45" w:rsidRDefault="00235C45" w:rsidP="00B21FAD">
            <w:pPr>
              <w:pStyle w:val="BodyText"/>
            </w:pPr>
            <w:r>
              <w:t>_</w:t>
            </w:r>
          </w:p>
          <w:p w14:paraId="783EE4E9" w14:textId="77777777" w:rsidR="00235C45" w:rsidRDefault="00235C45" w:rsidP="00B21FAD">
            <w:pPr>
              <w:pStyle w:val="BodyText"/>
              <w:spacing w:before="169"/>
            </w:pPr>
            <w:r>
              <w:t>_</w:t>
            </w:r>
          </w:p>
          <w:p w14:paraId="0BF23D6A" w14:textId="56E2F09D" w:rsidR="00235C45" w:rsidRPr="000B51DB" w:rsidRDefault="00235C45" w:rsidP="00B21FAD">
            <w:pPr>
              <w:pStyle w:val="BodyText"/>
            </w:pPr>
          </w:p>
        </w:tc>
      </w:tr>
      <w:tr w:rsidR="00235C45" w14:paraId="71202F42" w14:textId="77777777" w:rsidTr="000B51DB">
        <w:tc>
          <w:tcPr>
            <w:tcW w:w="7943" w:type="dxa"/>
          </w:tcPr>
          <w:p w14:paraId="6C6F4C6B" w14:textId="77777777" w:rsidR="00235C45" w:rsidRDefault="00235C45" w:rsidP="00B21FAD">
            <w:pPr>
              <w:pStyle w:val="BodyText"/>
            </w:pPr>
            <w:r>
              <w:t>Differential</w:t>
            </w:r>
            <w:r>
              <w:rPr>
                <w:spacing w:val="-3"/>
              </w:rPr>
              <w:t xml:space="preserve"> </w:t>
            </w:r>
            <w:r>
              <w:t>Diagnosis</w:t>
            </w:r>
          </w:p>
          <w:p w14:paraId="04D38947" w14:textId="77777777" w:rsidR="00235C45" w:rsidRDefault="00235C45" w:rsidP="00B21FAD">
            <w:pPr>
              <w:pStyle w:val="BodyText"/>
            </w:pPr>
          </w:p>
          <w:p w14:paraId="42462B8E" w14:textId="77777777" w:rsidR="00235C45" w:rsidRDefault="00235C45" w:rsidP="00B21FAD">
            <w:pPr>
              <w:pStyle w:val="BodyText"/>
            </w:pPr>
          </w:p>
          <w:p w14:paraId="1901BA5C" w14:textId="77777777" w:rsidR="00235C45" w:rsidRDefault="00235C45" w:rsidP="00B21FAD">
            <w:pPr>
              <w:pStyle w:val="BodyText"/>
            </w:pPr>
          </w:p>
          <w:p w14:paraId="725711BE" w14:textId="77777777" w:rsidR="00235C45" w:rsidRDefault="00235C45" w:rsidP="00B21FAD">
            <w:pPr>
              <w:pStyle w:val="BodyText"/>
            </w:pPr>
          </w:p>
          <w:p w14:paraId="11509A51" w14:textId="77777777" w:rsidR="00235C45" w:rsidRDefault="00235C45" w:rsidP="00B21FAD">
            <w:pPr>
              <w:pStyle w:val="BodyText"/>
            </w:pPr>
          </w:p>
          <w:p w14:paraId="5C3CC54E" w14:textId="77777777" w:rsidR="00235C45" w:rsidRDefault="00235C45" w:rsidP="00B21FAD">
            <w:pPr>
              <w:pStyle w:val="BodyText"/>
            </w:pPr>
          </w:p>
          <w:p w14:paraId="226A1DCD" w14:textId="77777777" w:rsidR="00235C45" w:rsidRDefault="00235C45" w:rsidP="00B21FAD">
            <w:pPr>
              <w:pStyle w:val="BodyText"/>
            </w:pPr>
          </w:p>
          <w:p w14:paraId="6406ED54" w14:textId="77777777" w:rsidR="00235C45" w:rsidRDefault="00235C45" w:rsidP="00B21FAD">
            <w:pPr>
              <w:pStyle w:val="BodyText"/>
            </w:pPr>
          </w:p>
          <w:p w14:paraId="3352DA61" w14:textId="77777777" w:rsidR="00235C45" w:rsidRDefault="00235C45" w:rsidP="00B21FAD">
            <w:pPr>
              <w:pStyle w:val="BodyText"/>
            </w:pPr>
          </w:p>
          <w:p w14:paraId="5C05FA7E" w14:textId="77777777" w:rsidR="00235C45" w:rsidRDefault="00235C45" w:rsidP="00B21FAD">
            <w:pPr>
              <w:pStyle w:val="BodyText"/>
            </w:pPr>
          </w:p>
          <w:p w14:paraId="6C679660" w14:textId="77777777" w:rsidR="00235C45" w:rsidRDefault="00235C45" w:rsidP="00B21FAD">
            <w:pPr>
              <w:pStyle w:val="BodyText"/>
            </w:pPr>
          </w:p>
        </w:tc>
        <w:tc>
          <w:tcPr>
            <w:tcW w:w="7361" w:type="dxa"/>
          </w:tcPr>
          <w:p w14:paraId="5D00E293" w14:textId="77777777" w:rsidR="00235C45" w:rsidRDefault="00235C45" w:rsidP="00B21FAD">
            <w:pPr>
              <w:pStyle w:val="BodyText"/>
              <w:tabs>
                <w:tab w:val="left" w:pos="4439"/>
              </w:tabs>
              <w:spacing w:before="180"/>
            </w:pPr>
            <w:r>
              <w:t>Preparation for</w:t>
            </w:r>
            <w:r>
              <w:rPr>
                <w:spacing w:val="-1"/>
              </w:rPr>
              <w:t xml:space="preserve"> </w:t>
            </w:r>
            <w:r>
              <w:t>arrival</w:t>
            </w:r>
          </w:p>
          <w:p w14:paraId="06010B6E" w14:textId="77777777" w:rsidR="00235C45" w:rsidRDefault="00235C45" w:rsidP="00B21FAD">
            <w:pPr>
              <w:pStyle w:val="BodyText"/>
              <w:rPr>
                <w:sz w:val="20"/>
              </w:rPr>
            </w:pPr>
          </w:p>
        </w:tc>
      </w:tr>
      <w:bookmarkEnd w:id="0"/>
    </w:tbl>
    <w:p w14:paraId="7AC1EEEF" w14:textId="77777777" w:rsidR="00235C45" w:rsidRDefault="00235C45" w:rsidP="00235C45">
      <w:pPr>
        <w:pStyle w:val="BodyText"/>
        <w:rPr>
          <w:sz w:val="20"/>
        </w:rPr>
      </w:pPr>
    </w:p>
    <w:p w14:paraId="725C83BE" w14:textId="77777777" w:rsidR="00CC1282" w:rsidRDefault="00CC1282">
      <w:pPr>
        <w:pStyle w:val="BodyText"/>
        <w:rPr>
          <w:sz w:val="20"/>
        </w:rPr>
      </w:pPr>
    </w:p>
    <w:p w14:paraId="623702BD" w14:textId="77777777" w:rsidR="00CC1282" w:rsidRDefault="00CC1282">
      <w:pPr>
        <w:pStyle w:val="BodyText"/>
        <w:rPr>
          <w:sz w:val="20"/>
        </w:rPr>
      </w:pPr>
    </w:p>
    <w:p w14:paraId="7370EA18" w14:textId="77777777" w:rsidR="00CC1282" w:rsidRDefault="00CC1282">
      <w:pPr>
        <w:rPr>
          <w:sz w:val="20"/>
        </w:rPr>
        <w:sectPr w:rsidR="00CC1282">
          <w:type w:val="continuous"/>
          <w:pgSz w:w="16840" w:h="11910" w:orient="landscape"/>
          <w:pgMar w:top="480" w:right="560" w:bottom="280" w:left="560" w:header="720" w:footer="720" w:gutter="0"/>
          <w:cols w:space="720"/>
        </w:sectPr>
      </w:pPr>
    </w:p>
    <w:p w14:paraId="76F332D6" w14:textId="3071C4EA" w:rsidR="00CC1282" w:rsidRDefault="00CC1282" w:rsidP="00E809F8">
      <w:pPr>
        <w:spacing w:before="138"/>
        <w:ind w:right="115" w:firstLine="720"/>
        <w:jc w:val="right"/>
        <w:rPr>
          <w:sz w:val="16"/>
        </w:rPr>
      </w:pPr>
    </w:p>
    <w:p w14:paraId="3EDE601E" w14:textId="77777777" w:rsidR="00235C45" w:rsidRDefault="00235C45" w:rsidP="00235C45">
      <w:pPr>
        <w:pStyle w:val="BodyText"/>
        <w:tabs>
          <w:tab w:val="left" w:pos="7728"/>
        </w:tabs>
        <w:spacing w:before="101"/>
      </w:pPr>
      <w:r>
        <w:t xml:space="preserve">Case Name: 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41A3690" w14:textId="77777777" w:rsidR="00235C45" w:rsidRDefault="00235C45" w:rsidP="00235C45">
      <w:pPr>
        <w:pStyle w:val="BodyText"/>
        <w:rPr>
          <w:sz w:val="20"/>
        </w:rPr>
      </w:pPr>
    </w:p>
    <w:p w14:paraId="208C5B2B" w14:textId="77777777" w:rsidR="000B51DB" w:rsidRDefault="000B51DB" w:rsidP="00235C45">
      <w:pPr>
        <w:pStyle w:val="BodyText"/>
        <w:rPr>
          <w:sz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7943"/>
        <w:gridCol w:w="7361"/>
      </w:tblGrid>
      <w:tr w:rsidR="000B51DB" w:rsidRPr="000B51DB" w14:paraId="112EF0A5" w14:textId="77777777" w:rsidTr="00B21FAD">
        <w:tc>
          <w:tcPr>
            <w:tcW w:w="15304" w:type="dxa"/>
            <w:gridSpan w:val="2"/>
            <w:shd w:val="clear" w:color="auto" w:fill="D9D9D9" w:themeFill="background1" w:themeFillShade="D9"/>
          </w:tcPr>
          <w:p w14:paraId="7246621D" w14:textId="77777777" w:rsidR="000B51DB" w:rsidRPr="000B51DB" w:rsidRDefault="000B51DB" w:rsidP="000B51DB">
            <w:pPr>
              <w:pStyle w:val="BodyText"/>
            </w:pPr>
            <w:r w:rsidRPr="000B51DB">
              <w:t>Concerning features</w:t>
            </w:r>
          </w:p>
        </w:tc>
      </w:tr>
      <w:tr w:rsidR="000B51DB" w:rsidRPr="000B51DB" w14:paraId="40FC6FDF" w14:textId="77777777" w:rsidTr="00B21FAD">
        <w:tc>
          <w:tcPr>
            <w:tcW w:w="15304" w:type="dxa"/>
            <w:gridSpan w:val="2"/>
          </w:tcPr>
          <w:p w14:paraId="50D29207" w14:textId="77777777" w:rsidR="000B51DB" w:rsidRDefault="000B51DB" w:rsidP="000B51DB">
            <w:pPr>
              <w:pStyle w:val="BodyText"/>
            </w:pPr>
            <w:r w:rsidRPr="000B51DB">
              <w:t>A</w:t>
            </w:r>
          </w:p>
          <w:p w14:paraId="39B8D247" w14:textId="77777777" w:rsidR="000B51DB" w:rsidRPr="000B51DB" w:rsidRDefault="000B51DB" w:rsidP="000B51DB">
            <w:pPr>
              <w:pStyle w:val="BodyText"/>
            </w:pPr>
          </w:p>
          <w:p w14:paraId="639E954C" w14:textId="77777777" w:rsidR="000B51DB" w:rsidRDefault="000B51DB" w:rsidP="000B51DB">
            <w:pPr>
              <w:pStyle w:val="BodyText"/>
            </w:pPr>
            <w:r w:rsidRPr="000B51DB">
              <w:t>B</w:t>
            </w:r>
          </w:p>
          <w:p w14:paraId="3938F734" w14:textId="0267CFE1" w:rsidR="000B51DB" w:rsidRPr="000B51DB" w:rsidRDefault="000B51DB" w:rsidP="000B51DB">
            <w:pPr>
              <w:pStyle w:val="BodyText"/>
            </w:pPr>
            <w:r w:rsidRPr="000B51DB">
              <w:t xml:space="preserve"> </w:t>
            </w:r>
          </w:p>
          <w:p w14:paraId="037B3F13" w14:textId="77777777" w:rsidR="000B51DB" w:rsidRDefault="000B51DB" w:rsidP="000B51DB">
            <w:pPr>
              <w:pStyle w:val="BodyText"/>
            </w:pPr>
            <w:r w:rsidRPr="000B51DB">
              <w:t>C</w:t>
            </w:r>
          </w:p>
          <w:p w14:paraId="59704581" w14:textId="55D2650B" w:rsidR="000B51DB" w:rsidRPr="000B51DB" w:rsidRDefault="000B51DB" w:rsidP="000B51DB">
            <w:pPr>
              <w:pStyle w:val="BodyText"/>
            </w:pPr>
            <w:r w:rsidRPr="000B51DB">
              <w:t xml:space="preserve"> </w:t>
            </w:r>
          </w:p>
          <w:p w14:paraId="432747DF" w14:textId="77777777" w:rsidR="000B51DB" w:rsidRPr="000B51DB" w:rsidRDefault="000B51DB" w:rsidP="000B51DB">
            <w:pPr>
              <w:pStyle w:val="BodyText"/>
            </w:pPr>
            <w:r w:rsidRPr="000B51DB">
              <w:t>D</w:t>
            </w:r>
          </w:p>
          <w:p w14:paraId="54FCFFF7" w14:textId="77777777" w:rsidR="000B51DB" w:rsidRPr="000B51DB" w:rsidRDefault="000B51DB" w:rsidP="000B51DB">
            <w:pPr>
              <w:pStyle w:val="BodyText"/>
            </w:pPr>
            <w:r w:rsidRPr="000B51DB">
              <w:t>_</w:t>
            </w:r>
          </w:p>
          <w:p w14:paraId="08F48B4A" w14:textId="77777777" w:rsidR="000B51DB" w:rsidRPr="000B51DB" w:rsidRDefault="000B51DB" w:rsidP="000B51DB">
            <w:pPr>
              <w:pStyle w:val="BodyText"/>
            </w:pPr>
            <w:r w:rsidRPr="000B51DB">
              <w:t>_</w:t>
            </w:r>
          </w:p>
          <w:p w14:paraId="28904038" w14:textId="77777777" w:rsidR="000B51DB" w:rsidRPr="000B51DB" w:rsidRDefault="000B51DB" w:rsidP="000B51DB">
            <w:pPr>
              <w:pStyle w:val="BodyText"/>
            </w:pPr>
          </w:p>
        </w:tc>
      </w:tr>
      <w:tr w:rsidR="000B51DB" w:rsidRPr="000B51DB" w14:paraId="430774C2" w14:textId="77777777" w:rsidTr="00B21FAD">
        <w:tc>
          <w:tcPr>
            <w:tcW w:w="7943" w:type="dxa"/>
          </w:tcPr>
          <w:p w14:paraId="2F5C9B73" w14:textId="77777777" w:rsidR="000B51DB" w:rsidRPr="000B51DB" w:rsidRDefault="000B51DB" w:rsidP="000B51DB">
            <w:pPr>
              <w:pStyle w:val="BodyText"/>
            </w:pPr>
            <w:r w:rsidRPr="000B51DB">
              <w:t>Differential Diagnosis</w:t>
            </w:r>
          </w:p>
          <w:p w14:paraId="0EC451AA" w14:textId="77777777" w:rsidR="000B51DB" w:rsidRPr="000B51DB" w:rsidRDefault="000B51DB" w:rsidP="000B51DB">
            <w:pPr>
              <w:pStyle w:val="BodyText"/>
            </w:pPr>
          </w:p>
          <w:p w14:paraId="1C7D93CB" w14:textId="77777777" w:rsidR="000B51DB" w:rsidRPr="000B51DB" w:rsidRDefault="000B51DB" w:rsidP="000B51DB">
            <w:pPr>
              <w:pStyle w:val="BodyText"/>
            </w:pPr>
          </w:p>
          <w:p w14:paraId="189B8C98" w14:textId="77777777" w:rsidR="000B51DB" w:rsidRPr="000B51DB" w:rsidRDefault="000B51DB" w:rsidP="000B51DB">
            <w:pPr>
              <w:pStyle w:val="BodyText"/>
            </w:pPr>
          </w:p>
          <w:p w14:paraId="226D5F63" w14:textId="77777777" w:rsidR="000B51DB" w:rsidRPr="000B51DB" w:rsidRDefault="000B51DB" w:rsidP="000B51DB">
            <w:pPr>
              <w:pStyle w:val="BodyText"/>
            </w:pPr>
          </w:p>
          <w:p w14:paraId="58F12D55" w14:textId="77777777" w:rsidR="000B51DB" w:rsidRPr="000B51DB" w:rsidRDefault="000B51DB" w:rsidP="000B51DB">
            <w:pPr>
              <w:pStyle w:val="BodyText"/>
            </w:pPr>
          </w:p>
          <w:p w14:paraId="376503F3" w14:textId="77777777" w:rsidR="000B51DB" w:rsidRPr="000B51DB" w:rsidRDefault="000B51DB" w:rsidP="000B51DB">
            <w:pPr>
              <w:pStyle w:val="BodyText"/>
            </w:pPr>
          </w:p>
          <w:p w14:paraId="39555499" w14:textId="77777777" w:rsidR="000B51DB" w:rsidRPr="000B51DB" w:rsidRDefault="000B51DB" w:rsidP="000B51DB">
            <w:pPr>
              <w:pStyle w:val="BodyText"/>
            </w:pPr>
          </w:p>
          <w:p w14:paraId="199B4AD3" w14:textId="77777777" w:rsidR="000B51DB" w:rsidRPr="000B51DB" w:rsidRDefault="000B51DB" w:rsidP="000B51DB">
            <w:pPr>
              <w:pStyle w:val="BodyText"/>
            </w:pPr>
          </w:p>
          <w:p w14:paraId="759240F0" w14:textId="77777777" w:rsidR="000B51DB" w:rsidRPr="000B51DB" w:rsidRDefault="000B51DB" w:rsidP="000B51DB">
            <w:pPr>
              <w:pStyle w:val="BodyText"/>
            </w:pPr>
          </w:p>
          <w:p w14:paraId="06D2318D" w14:textId="77777777" w:rsidR="000B51DB" w:rsidRPr="000B51DB" w:rsidRDefault="000B51DB" w:rsidP="000B51DB">
            <w:pPr>
              <w:pStyle w:val="BodyText"/>
            </w:pPr>
          </w:p>
          <w:p w14:paraId="48C39329" w14:textId="77777777" w:rsidR="000B51DB" w:rsidRPr="000B51DB" w:rsidRDefault="000B51DB" w:rsidP="000B51DB">
            <w:pPr>
              <w:pStyle w:val="BodyText"/>
            </w:pPr>
          </w:p>
        </w:tc>
        <w:tc>
          <w:tcPr>
            <w:tcW w:w="7361" w:type="dxa"/>
          </w:tcPr>
          <w:p w14:paraId="11F17ACB" w14:textId="77777777" w:rsidR="000B51DB" w:rsidRPr="000B51DB" w:rsidRDefault="000B51DB" w:rsidP="000B51DB">
            <w:pPr>
              <w:pStyle w:val="BodyText"/>
            </w:pPr>
            <w:r w:rsidRPr="000B51DB">
              <w:t>Preparation for arrival</w:t>
            </w:r>
          </w:p>
          <w:p w14:paraId="78006AA0" w14:textId="77777777" w:rsidR="000B51DB" w:rsidRPr="000B51DB" w:rsidRDefault="000B51DB" w:rsidP="000B51DB">
            <w:pPr>
              <w:pStyle w:val="BodyText"/>
            </w:pPr>
          </w:p>
        </w:tc>
      </w:tr>
    </w:tbl>
    <w:p w14:paraId="68D76A1B" w14:textId="77777777" w:rsidR="00235C45" w:rsidRDefault="00235C45" w:rsidP="00235C45">
      <w:pPr>
        <w:pStyle w:val="BodyText"/>
        <w:rPr>
          <w:sz w:val="20"/>
        </w:rPr>
      </w:pPr>
    </w:p>
    <w:p w14:paraId="45803338" w14:textId="77777777" w:rsidR="00235C45" w:rsidRDefault="00235C45" w:rsidP="00E809F8">
      <w:pPr>
        <w:spacing w:before="138"/>
        <w:ind w:right="115" w:firstLine="720"/>
        <w:jc w:val="right"/>
        <w:rPr>
          <w:sz w:val="16"/>
        </w:rPr>
      </w:pPr>
    </w:p>
    <w:p w14:paraId="5BADA07F" w14:textId="77777777" w:rsidR="00235C45" w:rsidRDefault="00235C45" w:rsidP="00E809F8">
      <w:pPr>
        <w:spacing w:before="138"/>
        <w:ind w:right="115" w:firstLine="720"/>
        <w:jc w:val="right"/>
        <w:rPr>
          <w:sz w:val="16"/>
        </w:rPr>
      </w:pPr>
    </w:p>
    <w:sectPr w:rsidR="00235C45">
      <w:type w:val="continuous"/>
      <w:pgSz w:w="16840" w:h="11910" w:orient="landscape"/>
      <w:pgMar w:top="480" w:right="560" w:bottom="280" w:left="560" w:header="720" w:footer="720" w:gutter="0"/>
      <w:cols w:num="2" w:space="720" w:equalWidth="0">
        <w:col w:w="10682" w:space="40"/>
        <w:col w:w="49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1A11" w14:textId="77777777" w:rsidR="00F45862" w:rsidRDefault="00F45862" w:rsidP="00235C45">
      <w:r>
        <w:separator/>
      </w:r>
    </w:p>
  </w:endnote>
  <w:endnote w:type="continuationSeparator" w:id="0">
    <w:p w14:paraId="0A954DEB" w14:textId="77777777" w:rsidR="00F45862" w:rsidRDefault="00F45862" w:rsidP="0023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37AC" w14:textId="77777777" w:rsidR="00D420DE" w:rsidRDefault="00FF28E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E17D7F" wp14:editId="36B1A6A3">
              <wp:simplePos x="0" y="0"/>
              <wp:positionH relativeFrom="page">
                <wp:posOffset>9183757</wp:posOffset>
              </wp:positionH>
              <wp:positionV relativeFrom="page">
                <wp:posOffset>7100515</wp:posOffset>
              </wp:positionV>
              <wp:extent cx="1087837" cy="135172"/>
              <wp:effectExtent l="0" t="0" r="17145" b="17780"/>
              <wp:wrapNone/>
              <wp:docPr id="1528510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837" cy="1351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B1A29" w14:textId="2D163169" w:rsidR="00D420DE" w:rsidRDefault="00235C4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December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17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23.15pt;margin-top:559.1pt;width:85.65pt;height:1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" filled="f" stroked="f">
              <v:textbox inset="0,0,0,0">
                <w:txbxContent>
                  <w:p w14:paraId="0A3B1A29" w14:textId="2D163169" w:rsidR="00D420DE" w:rsidRDefault="00235C4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36DD5" w14:textId="77777777" w:rsidR="00F45862" w:rsidRDefault="00F45862" w:rsidP="00235C45">
      <w:r>
        <w:separator/>
      </w:r>
    </w:p>
  </w:footnote>
  <w:footnote w:type="continuationSeparator" w:id="0">
    <w:p w14:paraId="0C142E7F" w14:textId="77777777" w:rsidR="00F45862" w:rsidRDefault="00F45862" w:rsidP="0023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CB15" w14:textId="77777777" w:rsidR="00D420DE" w:rsidRDefault="00FF28E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B30A031" wp14:editId="637E3C49">
          <wp:simplePos x="0" y="0"/>
          <wp:positionH relativeFrom="page">
            <wp:posOffset>8993505</wp:posOffset>
          </wp:positionH>
          <wp:positionV relativeFrom="page">
            <wp:posOffset>360046</wp:posOffset>
          </wp:positionV>
          <wp:extent cx="861057" cy="563878"/>
          <wp:effectExtent l="0" t="0" r="0" b="0"/>
          <wp:wrapNone/>
          <wp:docPr id="161966937" name="image1.jpeg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1057" cy="563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DB971B" wp14:editId="0F40D7CE">
              <wp:simplePos x="0" y="0"/>
              <wp:positionH relativeFrom="page">
                <wp:posOffset>431165</wp:posOffset>
              </wp:positionH>
              <wp:positionV relativeFrom="page">
                <wp:posOffset>823595</wp:posOffset>
              </wp:positionV>
              <wp:extent cx="8446135" cy="0"/>
              <wp:effectExtent l="0" t="0" r="0" b="0"/>
              <wp:wrapNone/>
              <wp:docPr id="461717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461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E462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9052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95pt,64.85pt" to="699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" strokecolor="#e4621b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A3AA04" wp14:editId="32BE2D6D">
              <wp:simplePos x="0" y="0"/>
              <wp:positionH relativeFrom="page">
                <wp:posOffset>436880</wp:posOffset>
              </wp:positionH>
              <wp:positionV relativeFrom="page">
                <wp:posOffset>347345</wp:posOffset>
              </wp:positionV>
              <wp:extent cx="6050915" cy="303530"/>
              <wp:effectExtent l="0" t="0" r="0" b="0"/>
              <wp:wrapNone/>
              <wp:docPr id="5617650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091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51873" w14:textId="77777777" w:rsidR="00D420DE" w:rsidRDefault="00FF28E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APLS: Assessing and managing the seriously ill child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3AA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.4pt;margin-top:27.35pt;width:476.45pt;height:2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" filled="f" stroked="f">
              <v:textbox inset="0,0,0,0">
                <w:txbxContent>
                  <w:p w14:paraId="14951873" w14:textId="77777777" w:rsidR="00D420DE" w:rsidRDefault="00FF28E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APLS: Assessing and managing the seriously ill child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C6223"/>
    <w:multiLevelType w:val="hybridMultilevel"/>
    <w:tmpl w:val="3712FDB6"/>
    <w:lvl w:ilvl="0" w:tplc="EEC46166">
      <w:start w:val="1"/>
      <w:numFmt w:val="decimal"/>
      <w:lvlText w:val="%1."/>
      <w:lvlJc w:val="left"/>
      <w:pPr>
        <w:ind w:left="867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  <w:lang w:val="en-AU" w:eastAsia="en-AU" w:bidi="en-AU"/>
      </w:rPr>
    </w:lvl>
    <w:lvl w:ilvl="1" w:tplc="F022C948">
      <w:numFmt w:val="bullet"/>
      <w:lvlText w:val="•"/>
      <w:lvlJc w:val="left"/>
      <w:pPr>
        <w:ind w:left="2345" w:hanging="360"/>
      </w:pPr>
      <w:rPr>
        <w:rFonts w:hint="default"/>
        <w:lang w:val="en-AU" w:eastAsia="en-AU" w:bidi="en-AU"/>
      </w:rPr>
    </w:lvl>
    <w:lvl w:ilvl="2" w:tplc="6F545AA0">
      <w:numFmt w:val="bullet"/>
      <w:lvlText w:val="•"/>
      <w:lvlJc w:val="left"/>
      <w:pPr>
        <w:ind w:left="3831" w:hanging="360"/>
      </w:pPr>
      <w:rPr>
        <w:rFonts w:hint="default"/>
        <w:lang w:val="en-AU" w:eastAsia="en-AU" w:bidi="en-AU"/>
      </w:rPr>
    </w:lvl>
    <w:lvl w:ilvl="3" w:tplc="0486C098">
      <w:numFmt w:val="bullet"/>
      <w:lvlText w:val="•"/>
      <w:lvlJc w:val="left"/>
      <w:pPr>
        <w:ind w:left="5317" w:hanging="360"/>
      </w:pPr>
      <w:rPr>
        <w:rFonts w:hint="default"/>
        <w:lang w:val="en-AU" w:eastAsia="en-AU" w:bidi="en-AU"/>
      </w:rPr>
    </w:lvl>
    <w:lvl w:ilvl="4" w:tplc="19949DCE">
      <w:numFmt w:val="bullet"/>
      <w:lvlText w:val="•"/>
      <w:lvlJc w:val="left"/>
      <w:pPr>
        <w:ind w:left="6803" w:hanging="360"/>
      </w:pPr>
      <w:rPr>
        <w:rFonts w:hint="default"/>
        <w:lang w:val="en-AU" w:eastAsia="en-AU" w:bidi="en-AU"/>
      </w:rPr>
    </w:lvl>
    <w:lvl w:ilvl="5" w:tplc="71CAD2F2">
      <w:numFmt w:val="bullet"/>
      <w:lvlText w:val="•"/>
      <w:lvlJc w:val="left"/>
      <w:pPr>
        <w:ind w:left="8289" w:hanging="360"/>
      </w:pPr>
      <w:rPr>
        <w:rFonts w:hint="default"/>
        <w:lang w:val="en-AU" w:eastAsia="en-AU" w:bidi="en-AU"/>
      </w:rPr>
    </w:lvl>
    <w:lvl w:ilvl="6" w:tplc="2076B0D6">
      <w:numFmt w:val="bullet"/>
      <w:lvlText w:val="•"/>
      <w:lvlJc w:val="left"/>
      <w:pPr>
        <w:ind w:left="9775" w:hanging="360"/>
      </w:pPr>
      <w:rPr>
        <w:rFonts w:hint="default"/>
        <w:lang w:val="en-AU" w:eastAsia="en-AU" w:bidi="en-AU"/>
      </w:rPr>
    </w:lvl>
    <w:lvl w:ilvl="7" w:tplc="884648C8">
      <w:numFmt w:val="bullet"/>
      <w:lvlText w:val="•"/>
      <w:lvlJc w:val="left"/>
      <w:pPr>
        <w:ind w:left="11260" w:hanging="360"/>
      </w:pPr>
      <w:rPr>
        <w:rFonts w:hint="default"/>
        <w:lang w:val="en-AU" w:eastAsia="en-AU" w:bidi="en-AU"/>
      </w:rPr>
    </w:lvl>
    <w:lvl w:ilvl="8" w:tplc="7176424E">
      <w:numFmt w:val="bullet"/>
      <w:lvlText w:val="•"/>
      <w:lvlJc w:val="left"/>
      <w:pPr>
        <w:ind w:left="12746" w:hanging="360"/>
      </w:pPr>
      <w:rPr>
        <w:rFonts w:hint="default"/>
        <w:lang w:val="en-AU" w:eastAsia="en-AU" w:bidi="en-AU"/>
      </w:rPr>
    </w:lvl>
  </w:abstractNum>
  <w:num w:numId="1" w16cid:durableId="153657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82"/>
    <w:rsid w:val="000B51DB"/>
    <w:rsid w:val="00235C45"/>
    <w:rsid w:val="00266B08"/>
    <w:rsid w:val="00274A58"/>
    <w:rsid w:val="00315708"/>
    <w:rsid w:val="00341D45"/>
    <w:rsid w:val="00413CDD"/>
    <w:rsid w:val="004A0AF2"/>
    <w:rsid w:val="005D3659"/>
    <w:rsid w:val="0089115D"/>
    <w:rsid w:val="00BC627E"/>
    <w:rsid w:val="00CC1282"/>
    <w:rsid w:val="00CD4C05"/>
    <w:rsid w:val="00D078B3"/>
    <w:rsid w:val="00D420DE"/>
    <w:rsid w:val="00E478C3"/>
    <w:rsid w:val="00E809F8"/>
    <w:rsid w:val="00EB0361"/>
    <w:rsid w:val="00F45862"/>
    <w:rsid w:val="00FA20CB"/>
    <w:rsid w:val="00FF28E9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BA5E"/>
  <w15:docId w15:val="{D1151B70-482B-4826-AD8B-3513E22F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DB"/>
    <w:rPr>
      <w:rFonts w:ascii="Verdana" w:eastAsia="Verdana" w:hAnsi="Verdana" w:cs="Verdana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6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C45"/>
    <w:rPr>
      <w:rFonts w:ascii="Verdana" w:eastAsia="Verdana" w:hAnsi="Verdana" w:cs="Verdana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235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C45"/>
    <w:rPr>
      <w:rFonts w:ascii="Verdana" w:eastAsia="Verdana" w:hAnsi="Verdana" w:cs="Verdana"/>
      <w:lang w:val="en-AU" w:eastAsia="en-AU" w:bidi="en-AU"/>
    </w:rPr>
  </w:style>
  <w:style w:type="table" w:styleId="TableGrid">
    <w:name w:val="Table Grid"/>
    <w:basedOn w:val="TableNormal"/>
    <w:uiPriority w:val="39"/>
    <w:rsid w:val="0023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E1E16F145F408CF9D9286F765813" ma:contentTypeVersion="8" ma:contentTypeDescription="Create a new document." ma:contentTypeScope="" ma:versionID="7adf3ebd674f6c2b31dc8e245e4d1c62">
  <xsd:schema xmlns:xsd="http://www.w3.org/2001/XMLSchema" xmlns:xs="http://www.w3.org/2001/XMLSchema" xmlns:p="http://schemas.microsoft.com/office/2006/metadata/properties" xmlns:ns2="db5422e6-9a8a-4cfc-8f83-318cb0c4622d" targetNamespace="http://schemas.microsoft.com/office/2006/metadata/properties" ma:root="true" ma:fieldsID="f8e804a139417b32a8b5b383ac282dc6" ns2:_="">
    <xsd:import namespace="db5422e6-9a8a-4cfc-8f83-318cb0c46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422e6-9a8a-4cfc-8f83-318cb0c4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D7363-1936-4BDA-8CE2-BF8F836E2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C53FB-3195-4B2C-89F7-0EF6B805FA5B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db5422e6-9a8a-4cfc-8f83-318cb0c462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AE158F-5E50-42D4-B89B-283F3CAF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422e6-9a8a-4cfc-8f83-318cb0c46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</dc:creator>
  <cp:lastModifiedBy>Jane Cichero</cp:lastModifiedBy>
  <cp:revision>2</cp:revision>
  <dcterms:created xsi:type="dcterms:W3CDTF">2025-01-13T02:11:00Z</dcterms:created>
  <dcterms:modified xsi:type="dcterms:W3CDTF">2025-01-13T02:11:00Z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2024-12-19T00:00:00Z</vt:filetime>
  </property>
  <property fmtid="{D5CDD505-2E9C-101B-9397-08002B2CF9AE}" pid="5" name="ContentTypeId">
    <vt:lpwstr>0x0101002D35E1E16F145F408CF9D9286F765813</vt:lpwstr>
  </property>
</Properties>
</file>