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DA146"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Constantia" w:eastAsia="Calibri" w:hAnsi="Constantia" w:cs="Calibri"/>
          <w:color w:val="030303"/>
          <w:sz w:val="21"/>
          <w:szCs w:val="20"/>
          <w:bdr w:val="none" w:sz="0" w:space="0" w:color="auto"/>
        </w:rPr>
      </w:pPr>
      <w:r w:rsidRPr="001A34A0">
        <w:rPr>
          <w:rFonts w:ascii="Constantia" w:eastAsia="Calibri" w:hAnsi="Constantia" w:cs="Calibri"/>
          <w:noProof/>
          <w:color w:val="030303"/>
          <w:sz w:val="21"/>
          <w:szCs w:val="20"/>
          <w:bdr w:val="none" w:sz="0" w:space="0" w:color="auto"/>
          <w:lang w:val="nb-NO" w:eastAsia="nb-NO"/>
        </w:rPr>
        <w:drawing>
          <wp:anchor distT="0" distB="0" distL="0" distR="0" simplePos="0" relativeHeight="251659264" behindDoc="0" locked="0" layoutInCell="1" allowOverlap="1" wp14:anchorId="6A350943" wp14:editId="0FB14C53">
            <wp:simplePos x="0" y="0"/>
            <wp:positionH relativeFrom="page">
              <wp:posOffset>562446</wp:posOffset>
            </wp:positionH>
            <wp:positionV relativeFrom="page">
              <wp:posOffset>476649</wp:posOffset>
            </wp:positionV>
            <wp:extent cx="610111" cy="45758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10111" cy="457583"/>
                    </a:xfrm>
                    <a:prstGeom prst="rect">
                      <a:avLst/>
                    </a:prstGeom>
                  </pic:spPr>
                </pic:pic>
              </a:graphicData>
            </a:graphic>
          </wp:anchor>
        </w:drawing>
      </w:r>
    </w:p>
    <w:p w14:paraId="55F0F28A" w14:textId="77777777" w:rsidR="001562AF" w:rsidRPr="00155061" w:rsidRDefault="001562AF" w:rsidP="001562AF">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3175" w:firstLine="1"/>
        <w:jc w:val="both"/>
        <w:rPr>
          <w:rFonts w:ascii="Constantia" w:eastAsia="MS Mincho" w:hAnsi="Constantia" w:cstheme="minorBidi"/>
          <w:b/>
          <w:color w:val="030303"/>
          <w:sz w:val="21"/>
          <w:szCs w:val="21"/>
          <w:bdr w:val="none" w:sz="0" w:space="0" w:color="auto"/>
        </w:rPr>
      </w:pPr>
      <w:r w:rsidRPr="00155061">
        <w:rPr>
          <w:rFonts w:ascii="Constantia" w:eastAsia="MS Mincho" w:hAnsi="Constantia" w:cstheme="minorBidi"/>
          <w:b/>
          <w:color w:val="030303"/>
          <w:sz w:val="21"/>
          <w:szCs w:val="21"/>
          <w:bdr w:val="none" w:sz="0" w:space="0" w:color="auto"/>
        </w:rPr>
        <w:t>RESELLER ORDER FORM</w:t>
      </w:r>
    </w:p>
    <w:p w14:paraId="17957891" w14:textId="77777777" w:rsidR="001562AF" w:rsidRPr="00155061" w:rsidRDefault="001562AF" w:rsidP="001562AF">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3969" w:firstLine="1"/>
        <w:jc w:val="both"/>
        <w:rPr>
          <w:rFonts w:ascii="Constantia" w:eastAsia="MS Mincho" w:hAnsi="Constantia" w:cstheme="minorBidi"/>
          <w:b/>
          <w:color w:val="030303"/>
          <w:sz w:val="21"/>
          <w:szCs w:val="21"/>
          <w:bdr w:val="none" w:sz="0" w:space="0" w:color="auto"/>
        </w:rPr>
      </w:pPr>
    </w:p>
    <w:p w14:paraId="5C3F23BF" w14:textId="77777777" w:rsidR="001562AF" w:rsidRPr="00155061" w:rsidRDefault="001562AF" w:rsidP="001562AF">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3969" w:firstLine="1"/>
        <w:jc w:val="both"/>
        <w:rPr>
          <w:rFonts w:ascii="Constantia" w:eastAsia="MS Mincho" w:hAnsi="Constantia" w:cstheme="minorBidi"/>
          <w:b/>
          <w:color w:val="030303"/>
          <w:sz w:val="21"/>
          <w:szCs w:val="21"/>
          <w:bdr w:val="none" w:sz="0" w:space="0" w:color="auto"/>
        </w:rPr>
      </w:pPr>
    </w:p>
    <w:p w14:paraId="7D4B44C1" w14:textId="77777777" w:rsidR="001562AF" w:rsidRPr="00155061" w:rsidRDefault="001562AF" w:rsidP="001562AF">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left="2381"/>
        <w:jc w:val="both"/>
        <w:rPr>
          <w:rFonts w:ascii="Constantia" w:eastAsia="MS Mincho" w:hAnsi="Constantia" w:cstheme="minorBidi"/>
          <w:b/>
          <w:color w:val="030303"/>
          <w:sz w:val="21"/>
          <w:szCs w:val="21"/>
          <w:bdr w:val="none" w:sz="0" w:space="0" w:color="auto"/>
        </w:rPr>
      </w:pPr>
      <w:r w:rsidRPr="00155061">
        <w:rPr>
          <w:rFonts w:ascii="Constantia" w:eastAsia="MS Mincho" w:hAnsi="Constantia" w:cstheme="minorBidi"/>
          <w:b/>
          <w:color w:val="030303"/>
          <w:sz w:val="21"/>
          <w:szCs w:val="21"/>
          <w:bdr w:val="none" w:sz="0" w:space="0" w:color="auto"/>
        </w:rPr>
        <w:t>FOR COGNITE SOFTWARE AND SERVICES</w:t>
      </w:r>
    </w:p>
    <w:p w14:paraId="4B998F4E"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rPr>
          <w:rFonts w:ascii="Constantia" w:eastAsia="Calibri" w:hAnsi="Constantia" w:cs="Calibri"/>
          <w:b/>
          <w:color w:val="030303"/>
          <w:sz w:val="26"/>
          <w:szCs w:val="20"/>
          <w:bdr w:val="none" w:sz="0" w:space="0" w:color="auto"/>
        </w:rPr>
      </w:pPr>
    </w:p>
    <w:p w14:paraId="5D1B9274"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line="240" w:lineRule="auto"/>
        <w:jc w:val="both"/>
        <w:rPr>
          <w:rFonts w:ascii="Constantia" w:eastAsia="Calibri" w:hAnsi="Constantia" w:cs="Calibri"/>
          <w:b/>
          <w:color w:val="030303"/>
          <w:sz w:val="26"/>
          <w:szCs w:val="20"/>
          <w:bdr w:val="none" w:sz="0" w:space="0" w:color="auto"/>
        </w:rPr>
      </w:pPr>
    </w:p>
    <w:p w14:paraId="05CE544B"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85" w:lineRule="auto"/>
        <w:ind w:left="794" w:right="200"/>
        <w:jc w:val="both"/>
        <w:rPr>
          <w:rFonts w:ascii="Constantia" w:eastAsia="Calibri" w:hAnsi="Constantia" w:cs="Calibri"/>
          <w:color w:val="030303"/>
          <w:sz w:val="18"/>
          <w:szCs w:val="18"/>
          <w:bdr w:val="none" w:sz="0" w:space="0" w:color="auto"/>
        </w:rPr>
      </w:pPr>
      <w:r w:rsidRPr="00155061">
        <w:rPr>
          <w:rFonts w:ascii="Constantia" w:eastAsia="Calibri" w:hAnsi="Constantia" w:cs="Calibri"/>
          <w:color w:val="030303"/>
          <w:sz w:val="18"/>
          <w:szCs w:val="18"/>
          <w:bdr w:val="none" w:sz="0" w:space="0" w:color="auto"/>
        </w:rPr>
        <w:t>This Reseller Order Form, entered into and signed as of the date below, is between Cognite and the Reseller. The order details set forth below are governed by and subject to the terms and conditions of the Agreement Form and the License and Reseller Agreement (together the "</w:t>
      </w:r>
      <w:r w:rsidRPr="00155061">
        <w:rPr>
          <w:rFonts w:ascii="Constantia" w:eastAsia="Calibri" w:hAnsi="Constantia" w:cs="Calibri"/>
          <w:b/>
          <w:color w:val="030303"/>
          <w:sz w:val="18"/>
          <w:szCs w:val="18"/>
          <w:bdr w:val="none" w:sz="0" w:space="0" w:color="auto"/>
        </w:rPr>
        <w:t>Agreement</w:t>
      </w:r>
      <w:r w:rsidRPr="00155061">
        <w:rPr>
          <w:rFonts w:ascii="Constantia" w:eastAsia="Calibri" w:hAnsi="Constantia" w:cs="Calibri"/>
          <w:color w:val="030303"/>
          <w:sz w:val="18"/>
          <w:szCs w:val="18"/>
          <w:bdr w:val="none" w:sz="0" w:space="0" w:color="auto"/>
        </w:rPr>
        <w:t>") between Cognite and the Reseller. Capitalized terms used but not defined herein, shall have the same meaning as set out in the Agreement.</w:t>
      </w:r>
    </w:p>
    <w:p w14:paraId="57848727"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line="240" w:lineRule="auto"/>
        <w:ind w:left="683"/>
        <w:jc w:val="both"/>
        <w:rPr>
          <w:rFonts w:ascii="Constantia" w:eastAsia="Calibri" w:hAnsi="Constantia" w:cs="Calibri"/>
          <w:color w:val="030303"/>
          <w:sz w:val="21"/>
          <w:szCs w:val="20"/>
          <w:bdr w:val="none" w:sz="0" w:space="0" w:color="auto"/>
        </w:rPr>
      </w:pPr>
    </w:p>
    <w:p w14:paraId="1241CF11"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0" w:after="0" w:line="240" w:lineRule="auto"/>
        <w:ind w:left="794" w:right="289"/>
        <w:jc w:val="both"/>
        <w:rPr>
          <w:rFonts w:ascii="Constantia" w:eastAsia="Arial" w:hAnsi="Constantia" w:cs="Calibri"/>
          <w:b/>
          <w:sz w:val="22"/>
          <w:szCs w:val="22"/>
          <w:bdr w:val="none" w:sz="0" w:space="0" w:color="auto"/>
        </w:rPr>
      </w:pPr>
      <w:r w:rsidRPr="00155061">
        <w:rPr>
          <w:rFonts w:ascii="Constantia" w:eastAsia="Arial" w:hAnsi="Constantia" w:cs="Calibri"/>
          <w:b/>
          <w:sz w:val="22"/>
          <w:szCs w:val="22"/>
          <w:bdr w:val="none" w:sz="0" w:space="0" w:color="auto"/>
        </w:rPr>
        <w:t>ALL ORDERS ARE NON–CANCELABLE AND PAYMENTS ARE NON-REFUNDABLE</w:t>
      </w:r>
    </w:p>
    <w:p w14:paraId="01B1883C"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after="0" w:line="240" w:lineRule="auto"/>
        <w:ind w:left="683"/>
        <w:jc w:val="both"/>
        <w:rPr>
          <w:rFonts w:ascii="Constantia" w:eastAsia="Calibri" w:hAnsi="Constantia" w:cs="Calibri"/>
          <w:b/>
          <w:color w:val="030303"/>
          <w:sz w:val="28"/>
          <w:szCs w:val="20"/>
          <w:bdr w:val="none" w:sz="0" w:space="0" w:color="auto"/>
        </w:rPr>
      </w:pPr>
    </w:p>
    <w:tbl>
      <w:tblPr>
        <w:tblStyle w:val="TableNormal02"/>
        <w:tblW w:w="425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02"/>
        <w:gridCol w:w="1234"/>
        <w:gridCol w:w="874"/>
        <w:gridCol w:w="1234"/>
        <w:gridCol w:w="3057"/>
        <w:gridCol w:w="40"/>
      </w:tblGrid>
      <w:tr w:rsidR="004F3056" w14:paraId="36E4EE3E" w14:textId="77777777" w:rsidTr="005F0761">
        <w:trPr>
          <w:gridAfter w:val="1"/>
          <w:wAfter w:w="25" w:type="pct"/>
          <w:trHeight w:val="464"/>
          <w:jc w:val="center"/>
        </w:trPr>
        <w:tc>
          <w:tcPr>
            <w:tcW w:w="946" w:type="pct"/>
            <w:tcBorders>
              <w:right w:val="single" w:sz="8" w:space="0" w:color="FFFFFF"/>
            </w:tcBorders>
            <w:shd w:val="clear" w:color="auto" w:fill="EFEFEF"/>
          </w:tcPr>
          <w:p w14:paraId="12C41D19" w14:textId="77777777" w:rsidR="004F3056" w:rsidRPr="00714085" w:rsidRDefault="004F3056" w:rsidP="000A70B9">
            <w:pPr>
              <w:spacing w:before="110" w:line="249" w:lineRule="auto"/>
              <w:ind w:right="138"/>
              <w:jc w:val="center"/>
              <w:rPr>
                <w:rFonts w:asciiTheme="minorHAnsi" w:eastAsia="Arial" w:hAnsiTheme="minorHAnsi" w:cs="Calibri"/>
                <w:b/>
                <w:sz w:val="21"/>
                <w:szCs w:val="21"/>
              </w:rPr>
            </w:pPr>
            <w:r w:rsidRPr="00714085">
              <w:rPr>
                <w:rFonts w:asciiTheme="minorHAnsi" w:eastAsia="Arial" w:hAnsiTheme="minorHAnsi" w:cs="Calibri"/>
                <w:b/>
                <w:sz w:val="21"/>
                <w:szCs w:val="21"/>
              </w:rPr>
              <w:t>Product ("Subscription Item")</w:t>
            </w:r>
          </w:p>
        </w:tc>
        <w:tc>
          <w:tcPr>
            <w:tcW w:w="777" w:type="pct"/>
            <w:tcBorders>
              <w:left w:val="single" w:sz="8" w:space="0" w:color="FFFFFF"/>
              <w:right w:val="single" w:sz="8" w:space="0" w:color="FFFFFF"/>
            </w:tcBorders>
            <w:shd w:val="clear" w:color="auto" w:fill="EFEFEF"/>
          </w:tcPr>
          <w:p w14:paraId="089CFD83" w14:textId="77777777" w:rsidR="004F3056" w:rsidRPr="00714085" w:rsidRDefault="004F3056" w:rsidP="000A70B9">
            <w:pPr>
              <w:spacing w:before="110" w:line="249" w:lineRule="auto"/>
              <w:ind w:right="138"/>
              <w:jc w:val="center"/>
              <w:rPr>
                <w:rFonts w:asciiTheme="minorHAnsi" w:eastAsia="Arial" w:hAnsiTheme="minorHAnsi" w:cs="Calibri"/>
                <w:b/>
                <w:sz w:val="21"/>
                <w:szCs w:val="21"/>
              </w:rPr>
            </w:pPr>
            <w:r w:rsidRPr="00714085">
              <w:rPr>
                <w:rFonts w:asciiTheme="minorHAnsi" w:eastAsia="Arial" w:hAnsiTheme="minorHAnsi" w:cs="Calibri"/>
                <w:b/>
                <w:sz w:val="21"/>
                <w:szCs w:val="21"/>
              </w:rPr>
              <w:t>Quantity</w:t>
            </w:r>
          </w:p>
        </w:tc>
        <w:tc>
          <w:tcPr>
            <w:tcW w:w="550" w:type="pct"/>
            <w:tcBorders>
              <w:left w:val="single" w:sz="8" w:space="0" w:color="FFFFFF"/>
              <w:right w:val="single" w:sz="8" w:space="0" w:color="FFFFFF"/>
            </w:tcBorders>
            <w:shd w:val="clear" w:color="auto" w:fill="EFEFEF"/>
          </w:tcPr>
          <w:p w14:paraId="09B64244" w14:textId="77777777" w:rsidR="004F3056" w:rsidRPr="00714085" w:rsidRDefault="004F3056" w:rsidP="000A70B9">
            <w:pPr>
              <w:spacing w:before="110" w:line="249" w:lineRule="auto"/>
              <w:ind w:right="138"/>
              <w:jc w:val="center"/>
              <w:rPr>
                <w:rFonts w:asciiTheme="minorHAnsi" w:eastAsia="Arial" w:hAnsiTheme="minorHAnsi" w:cs="Calibri"/>
                <w:b/>
                <w:sz w:val="21"/>
                <w:szCs w:val="21"/>
              </w:rPr>
            </w:pPr>
            <w:r w:rsidRPr="00714085">
              <w:rPr>
                <w:rFonts w:asciiTheme="minorHAnsi" w:eastAsia="Arial" w:hAnsiTheme="minorHAnsi" w:cs="Calibri"/>
                <w:b/>
                <w:sz w:val="21"/>
                <w:szCs w:val="21"/>
              </w:rPr>
              <w:t>Term start date</w:t>
            </w:r>
          </w:p>
        </w:tc>
        <w:tc>
          <w:tcPr>
            <w:tcW w:w="777" w:type="pct"/>
            <w:tcBorders>
              <w:left w:val="single" w:sz="8" w:space="0" w:color="FFFFFF"/>
              <w:right w:val="single" w:sz="8" w:space="0" w:color="FFFFFF"/>
            </w:tcBorders>
            <w:shd w:val="clear" w:color="auto" w:fill="EFEFEF"/>
          </w:tcPr>
          <w:p w14:paraId="3018DC9B" w14:textId="77777777" w:rsidR="004F3056" w:rsidRPr="00714085" w:rsidRDefault="004F3056" w:rsidP="000A70B9">
            <w:pPr>
              <w:spacing w:before="110" w:line="249" w:lineRule="auto"/>
              <w:ind w:right="138"/>
              <w:jc w:val="center"/>
              <w:rPr>
                <w:rFonts w:asciiTheme="minorHAnsi" w:eastAsia="Arial" w:hAnsiTheme="minorHAnsi" w:cs="Calibri"/>
                <w:b/>
                <w:sz w:val="21"/>
                <w:szCs w:val="21"/>
              </w:rPr>
            </w:pPr>
            <w:r w:rsidRPr="00714085">
              <w:rPr>
                <w:rFonts w:asciiTheme="minorHAnsi" w:eastAsia="Arial" w:hAnsiTheme="minorHAnsi" w:cs="Calibri"/>
                <w:b/>
                <w:sz w:val="21"/>
                <w:szCs w:val="21"/>
              </w:rPr>
              <w:t>Term end date</w:t>
            </w:r>
          </w:p>
        </w:tc>
        <w:tc>
          <w:tcPr>
            <w:tcW w:w="1925" w:type="pct"/>
            <w:tcBorders>
              <w:left w:val="single" w:sz="8" w:space="0" w:color="FFFFFF"/>
            </w:tcBorders>
            <w:shd w:val="clear" w:color="auto" w:fill="EFEFEF"/>
          </w:tcPr>
          <w:p w14:paraId="13EE454A" w14:textId="77777777" w:rsidR="004F3056" w:rsidRPr="00714085" w:rsidRDefault="004F3056" w:rsidP="000A70B9">
            <w:pPr>
              <w:spacing w:before="110" w:line="249" w:lineRule="auto"/>
              <w:ind w:right="138"/>
              <w:jc w:val="center"/>
              <w:rPr>
                <w:rFonts w:asciiTheme="minorHAnsi" w:eastAsia="Arial" w:hAnsiTheme="minorHAnsi" w:cs="Calibri"/>
                <w:b/>
                <w:sz w:val="21"/>
                <w:szCs w:val="21"/>
              </w:rPr>
            </w:pPr>
            <w:r w:rsidRPr="00714085">
              <w:rPr>
                <w:rFonts w:asciiTheme="minorHAnsi" w:eastAsia="Arial" w:hAnsiTheme="minorHAnsi" w:cs="Calibri"/>
                <w:b/>
                <w:sz w:val="21"/>
                <w:szCs w:val="21"/>
              </w:rPr>
              <w:t>Total price</w:t>
            </w:r>
          </w:p>
        </w:tc>
      </w:tr>
      <w:tr w:rsidR="004F3056" w14:paraId="47D5C8A6" w14:textId="77777777" w:rsidTr="005F0761">
        <w:trPr>
          <w:trHeight w:val="455"/>
          <w:jc w:val="center"/>
        </w:trPr>
        <w:tc>
          <w:tcPr>
            <w:tcW w:w="946" w:type="pct"/>
            <w:tcBorders>
              <w:right w:val="single" w:sz="8" w:space="0" w:color="FFFFFF"/>
            </w:tcBorders>
          </w:tcPr>
          <w:p w14:paraId="07948982" w14:textId="77777777" w:rsidR="001562AF" w:rsidRPr="00714085" w:rsidRDefault="001562AF" w:rsidP="000A70B9">
            <w:pPr>
              <w:spacing w:before="110"/>
              <w:ind w:left="282" w:right="289"/>
              <w:rPr>
                <w:rFonts w:asciiTheme="minorHAnsi" w:eastAsia="Arial" w:hAnsiTheme="minorHAnsi" w:cs="Calibri"/>
                <w:b/>
                <w:sz w:val="21"/>
                <w:szCs w:val="21"/>
              </w:rPr>
            </w:pPr>
            <w:r w:rsidRPr="00714085">
              <w:rPr>
                <w:rFonts w:asciiTheme="minorHAnsi" w:eastAsia="Arial" w:hAnsiTheme="minorHAnsi" w:cs="Calibri"/>
                <w:b/>
                <w:sz w:val="21"/>
                <w:szCs w:val="21"/>
              </w:rPr>
              <w:t>CDF</w:t>
            </w:r>
          </w:p>
        </w:tc>
        <w:tc>
          <w:tcPr>
            <w:tcW w:w="777" w:type="pct"/>
            <w:tcBorders>
              <w:left w:val="single" w:sz="8" w:space="0" w:color="FFFFFF"/>
              <w:right w:val="single" w:sz="8" w:space="0" w:color="FFFFFF"/>
            </w:tcBorders>
          </w:tcPr>
          <w:p w14:paraId="686BF08E" w14:textId="77777777" w:rsidR="001562AF" w:rsidRPr="00714085" w:rsidRDefault="001562AF" w:rsidP="000A70B9">
            <w:pPr>
              <w:spacing w:before="110"/>
              <w:ind w:right="15"/>
              <w:rPr>
                <w:rFonts w:asciiTheme="minorHAnsi" w:eastAsia="Arial" w:hAnsiTheme="minorHAnsi" w:cs="Calibri"/>
                <w:b/>
                <w:sz w:val="21"/>
                <w:szCs w:val="21"/>
              </w:rPr>
            </w:pPr>
          </w:p>
        </w:tc>
        <w:tc>
          <w:tcPr>
            <w:tcW w:w="550" w:type="pct"/>
            <w:tcBorders>
              <w:left w:val="single" w:sz="8" w:space="0" w:color="FFFFFF"/>
              <w:right w:val="single" w:sz="8" w:space="0" w:color="FFFFFF"/>
            </w:tcBorders>
          </w:tcPr>
          <w:p w14:paraId="0FF8577F" w14:textId="77777777" w:rsidR="001562AF" w:rsidRPr="00714085" w:rsidRDefault="001562AF" w:rsidP="000A70B9">
            <w:pPr>
              <w:spacing w:before="110"/>
              <w:ind w:left="72" w:right="98"/>
              <w:rPr>
                <w:rFonts w:asciiTheme="minorHAnsi" w:eastAsia="Arial" w:hAnsiTheme="minorHAnsi" w:cs="Calibri"/>
                <w:b/>
                <w:sz w:val="21"/>
                <w:szCs w:val="21"/>
              </w:rPr>
            </w:pPr>
          </w:p>
        </w:tc>
        <w:tc>
          <w:tcPr>
            <w:tcW w:w="777" w:type="pct"/>
            <w:tcBorders>
              <w:left w:val="single" w:sz="8" w:space="0" w:color="FFFFFF"/>
              <w:right w:val="single" w:sz="8" w:space="0" w:color="FFFFFF"/>
            </w:tcBorders>
          </w:tcPr>
          <w:p w14:paraId="454169CB" w14:textId="77777777" w:rsidR="001562AF" w:rsidRPr="00714085" w:rsidRDefault="001562AF" w:rsidP="000A70B9">
            <w:pPr>
              <w:spacing w:before="10"/>
              <w:ind w:left="390"/>
              <w:rPr>
                <w:rFonts w:asciiTheme="minorHAnsi" w:eastAsia="Arial" w:hAnsiTheme="minorHAnsi" w:cs="Calibri"/>
                <w:b/>
                <w:sz w:val="21"/>
                <w:szCs w:val="21"/>
              </w:rPr>
            </w:pPr>
          </w:p>
        </w:tc>
        <w:tc>
          <w:tcPr>
            <w:tcW w:w="1925" w:type="pct"/>
            <w:tcBorders>
              <w:left w:val="single" w:sz="8" w:space="0" w:color="FFFFFF"/>
              <w:right w:val="single" w:sz="8" w:space="0" w:color="FFFFFF"/>
            </w:tcBorders>
          </w:tcPr>
          <w:p w14:paraId="79847599" w14:textId="77777777" w:rsidR="001562AF" w:rsidRPr="00714085" w:rsidRDefault="001562AF" w:rsidP="000A70B9">
            <w:pPr>
              <w:spacing w:before="110"/>
              <w:ind w:right="111"/>
              <w:jc w:val="center"/>
              <w:rPr>
                <w:rFonts w:asciiTheme="minorHAnsi" w:eastAsia="Arial" w:hAnsiTheme="minorHAnsi" w:cs="Calibri"/>
                <w:b/>
                <w:sz w:val="21"/>
                <w:szCs w:val="21"/>
              </w:rPr>
            </w:pPr>
          </w:p>
        </w:tc>
        <w:tc>
          <w:tcPr>
            <w:tcW w:w="25" w:type="pct"/>
            <w:tcBorders>
              <w:left w:val="single" w:sz="8" w:space="0" w:color="FFFFFF"/>
            </w:tcBorders>
          </w:tcPr>
          <w:p w14:paraId="69A05B27" w14:textId="77777777" w:rsidR="001562AF" w:rsidRPr="00714085" w:rsidRDefault="001562AF" w:rsidP="000A70B9">
            <w:pPr>
              <w:spacing w:before="110"/>
              <w:ind w:right="111"/>
              <w:jc w:val="center"/>
              <w:rPr>
                <w:rFonts w:asciiTheme="minorHAnsi" w:eastAsia="Arial" w:hAnsiTheme="minorHAnsi" w:cs="Calibri"/>
                <w:b/>
                <w:sz w:val="21"/>
                <w:szCs w:val="21"/>
              </w:rPr>
            </w:pPr>
          </w:p>
        </w:tc>
      </w:tr>
      <w:tr w:rsidR="004F3056" w14:paraId="76E85E18" w14:textId="77777777" w:rsidTr="005F0761">
        <w:trPr>
          <w:trHeight w:val="293"/>
          <w:jc w:val="center"/>
        </w:trPr>
        <w:tc>
          <w:tcPr>
            <w:tcW w:w="946" w:type="pct"/>
            <w:tcBorders>
              <w:right w:val="single" w:sz="8" w:space="0" w:color="FFFFFF"/>
            </w:tcBorders>
          </w:tcPr>
          <w:p w14:paraId="6F7F6E34" w14:textId="77777777" w:rsidR="001562AF" w:rsidRPr="00714085" w:rsidRDefault="001562AF" w:rsidP="000A70B9">
            <w:pPr>
              <w:spacing w:before="110"/>
              <w:ind w:left="280" w:right="289"/>
              <w:rPr>
                <w:rFonts w:asciiTheme="minorHAnsi" w:eastAsia="Arial" w:hAnsiTheme="minorHAnsi" w:cs="Calibri"/>
                <w:b/>
                <w:sz w:val="21"/>
                <w:szCs w:val="21"/>
              </w:rPr>
            </w:pPr>
          </w:p>
        </w:tc>
        <w:tc>
          <w:tcPr>
            <w:tcW w:w="777" w:type="pct"/>
            <w:tcBorders>
              <w:left w:val="single" w:sz="8" w:space="0" w:color="FFFFFF"/>
              <w:right w:val="single" w:sz="8" w:space="0" w:color="FFFFFF"/>
            </w:tcBorders>
          </w:tcPr>
          <w:p w14:paraId="06B3C24C" w14:textId="77777777" w:rsidR="001562AF" w:rsidRPr="00714085" w:rsidRDefault="001562AF" w:rsidP="000A70B9">
            <w:pPr>
              <w:spacing w:before="110"/>
              <w:ind w:right="192"/>
              <w:jc w:val="center"/>
              <w:rPr>
                <w:rFonts w:asciiTheme="minorHAnsi" w:eastAsia="Arial" w:hAnsiTheme="minorHAnsi" w:cs="Calibri"/>
                <w:b/>
                <w:sz w:val="21"/>
                <w:szCs w:val="21"/>
              </w:rPr>
            </w:pPr>
          </w:p>
        </w:tc>
        <w:tc>
          <w:tcPr>
            <w:tcW w:w="550" w:type="pct"/>
            <w:tcBorders>
              <w:left w:val="single" w:sz="8" w:space="0" w:color="FFFFFF"/>
              <w:right w:val="single" w:sz="8" w:space="0" w:color="FFFFFF"/>
            </w:tcBorders>
          </w:tcPr>
          <w:p w14:paraId="39318566" w14:textId="77777777" w:rsidR="001562AF" w:rsidRPr="00714085" w:rsidRDefault="001562AF" w:rsidP="000A70B9">
            <w:pPr>
              <w:spacing w:before="110"/>
              <w:ind w:right="85"/>
              <w:jc w:val="center"/>
              <w:rPr>
                <w:rFonts w:asciiTheme="minorHAnsi" w:eastAsia="Arial" w:hAnsiTheme="minorHAnsi" w:cs="Calibri"/>
                <w:b/>
                <w:sz w:val="21"/>
                <w:szCs w:val="21"/>
              </w:rPr>
            </w:pPr>
          </w:p>
        </w:tc>
        <w:tc>
          <w:tcPr>
            <w:tcW w:w="777" w:type="pct"/>
            <w:tcBorders>
              <w:left w:val="single" w:sz="8" w:space="0" w:color="FFFFFF"/>
              <w:right w:val="single" w:sz="8" w:space="0" w:color="FFFFFF"/>
            </w:tcBorders>
          </w:tcPr>
          <w:p w14:paraId="3BD75ED7" w14:textId="77777777" w:rsidR="001562AF" w:rsidRPr="00714085" w:rsidRDefault="001562AF" w:rsidP="000A70B9">
            <w:pPr>
              <w:spacing w:beforeLines="100" w:before="240"/>
              <w:jc w:val="right"/>
              <w:rPr>
                <w:rFonts w:asciiTheme="minorHAnsi" w:eastAsia="Arial" w:hAnsiTheme="minorHAnsi" w:cs="Calibri"/>
                <w:sz w:val="21"/>
                <w:szCs w:val="21"/>
              </w:rPr>
            </w:pPr>
            <w:r w:rsidRPr="00714085">
              <w:rPr>
                <w:rFonts w:asciiTheme="minorHAnsi" w:eastAsia="Arial" w:hAnsiTheme="minorHAnsi" w:cs="Calibri" w:hint="eastAsia"/>
                <w:sz w:val="21"/>
                <w:szCs w:val="21"/>
              </w:rPr>
              <w:t>T</w:t>
            </w:r>
            <w:r w:rsidRPr="00714085">
              <w:rPr>
                <w:rFonts w:asciiTheme="minorHAnsi" w:eastAsia="Arial" w:hAnsiTheme="minorHAnsi" w:cs="Calibri"/>
                <w:sz w:val="21"/>
                <w:szCs w:val="21"/>
              </w:rPr>
              <w:t>ax</w:t>
            </w:r>
          </w:p>
        </w:tc>
        <w:tc>
          <w:tcPr>
            <w:tcW w:w="1925" w:type="pct"/>
            <w:tcBorders>
              <w:left w:val="single" w:sz="8" w:space="0" w:color="FFFFFF"/>
              <w:right w:val="single" w:sz="8" w:space="0" w:color="FFFFFF"/>
            </w:tcBorders>
          </w:tcPr>
          <w:p w14:paraId="505E2E34" w14:textId="77777777" w:rsidR="001562AF" w:rsidRPr="00714085" w:rsidRDefault="001562AF" w:rsidP="004F3056">
            <w:pPr>
              <w:spacing w:beforeLines="100" w:before="240"/>
              <w:ind w:right="102"/>
              <w:jc w:val="center"/>
              <w:rPr>
                <w:rFonts w:asciiTheme="minorHAnsi" w:eastAsia="Arial" w:hAnsiTheme="minorHAnsi" w:cs="Calibri"/>
                <w:b/>
                <w:sz w:val="21"/>
                <w:szCs w:val="21"/>
              </w:rPr>
            </w:pPr>
            <w:r w:rsidRPr="00714085">
              <w:rPr>
                <w:rFonts w:asciiTheme="minorHAnsi" w:eastAsia="Arial" w:hAnsiTheme="minorHAnsi" w:cs="Calibri" w:hint="eastAsia"/>
                <w:b/>
                <w:sz w:val="21"/>
                <w:szCs w:val="21"/>
              </w:rPr>
              <w:t>(</w:t>
            </w:r>
            <w:sdt>
              <w:sdtPr>
                <w:rPr>
                  <w:rFonts w:asciiTheme="minorHAnsi" w:eastAsia="Arial" w:hAnsiTheme="minorHAnsi" w:cs="Calibri" w:hint="eastAsia"/>
                  <w:b/>
                  <w:sz w:val="21"/>
                  <w:szCs w:val="21"/>
                </w:rPr>
                <w:id w:val="1843816306"/>
                <w:placeholder>
                  <w:docPart w:val="2A4F464F1B084A9E9F47251BBC10642D"/>
                </w:placeholder>
                <w:temporary/>
                <w:showingPlcHdr/>
                <w:text/>
              </w:sdtPr>
              <w:sdtEndPr/>
              <w:sdtContent>
                <w:r w:rsidRPr="00D8400F">
                  <w:rPr>
                    <w:highlight w:val="yellow"/>
                  </w:rPr>
                  <w:t>[=]</w:t>
                </w:r>
              </w:sdtContent>
            </w:sdt>
            <w:r w:rsidRPr="00714085">
              <w:rPr>
                <w:rFonts w:asciiTheme="minorHAnsi" w:eastAsia="Arial" w:hAnsiTheme="minorHAnsi" w:cs="Calibri"/>
                <w:b/>
                <w:sz w:val="21"/>
                <w:szCs w:val="21"/>
              </w:rPr>
              <w:t>%)</w:t>
            </w:r>
          </w:p>
        </w:tc>
        <w:tc>
          <w:tcPr>
            <w:tcW w:w="25" w:type="pct"/>
            <w:tcBorders>
              <w:left w:val="single" w:sz="8" w:space="0" w:color="FFFFFF"/>
            </w:tcBorders>
          </w:tcPr>
          <w:p w14:paraId="481F6166" w14:textId="77777777" w:rsidR="001562AF" w:rsidRPr="00714085" w:rsidRDefault="001562AF" w:rsidP="000A70B9">
            <w:pPr>
              <w:spacing w:beforeLines="100" w:before="240"/>
              <w:ind w:right="102"/>
              <w:jc w:val="right"/>
              <w:rPr>
                <w:rFonts w:asciiTheme="minorHAnsi" w:eastAsia="Arial" w:hAnsiTheme="minorHAnsi" w:cs="Calibri"/>
                <w:b/>
                <w:sz w:val="21"/>
                <w:szCs w:val="21"/>
              </w:rPr>
            </w:pPr>
          </w:p>
        </w:tc>
      </w:tr>
      <w:tr w:rsidR="004F3056" w14:paraId="7E04A640" w14:textId="77777777" w:rsidTr="005F0761">
        <w:trPr>
          <w:trHeight w:val="293"/>
          <w:jc w:val="center"/>
        </w:trPr>
        <w:tc>
          <w:tcPr>
            <w:tcW w:w="946" w:type="pct"/>
            <w:tcBorders>
              <w:right w:val="single" w:sz="8" w:space="0" w:color="FFFFFF"/>
            </w:tcBorders>
          </w:tcPr>
          <w:p w14:paraId="4B6EA8F7" w14:textId="77777777" w:rsidR="001562AF" w:rsidRPr="00651984" w:rsidRDefault="001562AF" w:rsidP="000A70B9">
            <w:pPr>
              <w:rPr>
                <w:rFonts w:asciiTheme="minorHAnsi" w:eastAsia="Arial" w:hAnsiTheme="minorHAnsi" w:cs="Calibri"/>
                <w:sz w:val="18"/>
              </w:rPr>
            </w:pPr>
          </w:p>
        </w:tc>
        <w:tc>
          <w:tcPr>
            <w:tcW w:w="777" w:type="pct"/>
            <w:tcBorders>
              <w:left w:val="single" w:sz="8" w:space="0" w:color="FFFFFF"/>
              <w:right w:val="single" w:sz="8" w:space="0" w:color="FFFFFF"/>
            </w:tcBorders>
          </w:tcPr>
          <w:p w14:paraId="6F54FB72" w14:textId="77777777" w:rsidR="001562AF" w:rsidRPr="00651984" w:rsidRDefault="001562AF" w:rsidP="000A70B9">
            <w:pPr>
              <w:rPr>
                <w:rFonts w:asciiTheme="minorHAnsi" w:eastAsia="Arial" w:hAnsiTheme="minorHAnsi" w:cs="Calibri"/>
                <w:sz w:val="18"/>
              </w:rPr>
            </w:pPr>
          </w:p>
        </w:tc>
        <w:tc>
          <w:tcPr>
            <w:tcW w:w="550" w:type="pct"/>
            <w:tcBorders>
              <w:left w:val="single" w:sz="8" w:space="0" w:color="FFFFFF"/>
              <w:right w:val="single" w:sz="8" w:space="0" w:color="FFFFFF"/>
            </w:tcBorders>
          </w:tcPr>
          <w:p w14:paraId="2A3F3DF3" w14:textId="77777777" w:rsidR="001562AF" w:rsidRPr="00651984" w:rsidRDefault="001562AF" w:rsidP="000A70B9">
            <w:pPr>
              <w:rPr>
                <w:rFonts w:asciiTheme="minorHAnsi" w:eastAsia="Arial" w:hAnsiTheme="minorHAnsi" w:cs="Calibri"/>
                <w:sz w:val="18"/>
              </w:rPr>
            </w:pPr>
          </w:p>
        </w:tc>
        <w:tc>
          <w:tcPr>
            <w:tcW w:w="777" w:type="pct"/>
            <w:tcBorders>
              <w:left w:val="single" w:sz="8" w:space="0" w:color="FFFFFF"/>
              <w:right w:val="single" w:sz="8" w:space="0" w:color="FFFFFF"/>
            </w:tcBorders>
          </w:tcPr>
          <w:p w14:paraId="57385EBB" w14:textId="77777777" w:rsidR="001562AF" w:rsidRPr="00651984" w:rsidRDefault="001562AF" w:rsidP="000A70B9">
            <w:pPr>
              <w:spacing w:before="110"/>
              <w:ind w:right="101"/>
              <w:jc w:val="right"/>
              <w:rPr>
                <w:rFonts w:asciiTheme="minorHAnsi" w:eastAsia="Arial" w:hAnsiTheme="minorHAnsi" w:cs="Calibri"/>
                <w:b/>
              </w:rPr>
            </w:pPr>
            <w:r w:rsidRPr="00651984">
              <w:rPr>
                <w:rFonts w:asciiTheme="minorHAnsi" w:eastAsia="Arial" w:hAnsiTheme="minorHAnsi" w:cs="Calibri"/>
                <w:b/>
              </w:rPr>
              <w:t>Grand total:</w:t>
            </w:r>
          </w:p>
        </w:tc>
        <w:tc>
          <w:tcPr>
            <w:tcW w:w="1925" w:type="pct"/>
            <w:tcBorders>
              <w:left w:val="single" w:sz="8" w:space="0" w:color="FFFFFF"/>
              <w:right w:val="single" w:sz="8" w:space="0" w:color="FFFFFF"/>
            </w:tcBorders>
          </w:tcPr>
          <w:p w14:paraId="28970267" w14:textId="77777777" w:rsidR="001562AF" w:rsidRPr="00651984" w:rsidRDefault="001562AF" w:rsidP="000A70B9">
            <w:pPr>
              <w:spacing w:before="110"/>
              <w:ind w:right="111"/>
              <w:jc w:val="right"/>
              <w:rPr>
                <w:rFonts w:asciiTheme="minorHAnsi" w:eastAsia="Arial" w:hAnsiTheme="minorHAnsi" w:cs="Calibri"/>
                <w:b/>
              </w:rPr>
            </w:pPr>
          </w:p>
        </w:tc>
        <w:tc>
          <w:tcPr>
            <w:tcW w:w="25" w:type="pct"/>
            <w:tcBorders>
              <w:left w:val="single" w:sz="8" w:space="0" w:color="FFFFFF"/>
            </w:tcBorders>
          </w:tcPr>
          <w:p w14:paraId="4443F46C" w14:textId="77777777" w:rsidR="001562AF" w:rsidRPr="00651984" w:rsidRDefault="001562AF" w:rsidP="000A70B9">
            <w:pPr>
              <w:spacing w:before="110"/>
              <w:ind w:right="111"/>
              <w:jc w:val="right"/>
              <w:rPr>
                <w:rFonts w:asciiTheme="minorHAnsi" w:eastAsia="Arial" w:hAnsiTheme="minorHAnsi" w:cs="Calibri"/>
                <w:b/>
              </w:rPr>
            </w:pPr>
          </w:p>
        </w:tc>
      </w:tr>
    </w:tbl>
    <w:p w14:paraId="136AEF59"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after="0" w:line="240" w:lineRule="auto"/>
        <w:ind w:left="683"/>
        <w:jc w:val="both"/>
        <w:rPr>
          <w:rFonts w:ascii="Constantia" w:eastAsia="Calibri" w:hAnsi="Constantia" w:cs="Calibri"/>
          <w:b/>
          <w:color w:val="030303"/>
          <w:sz w:val="25"/>
          <w:szCs w:val="20"/>
          <w:bdr w:val="none" w:sz="0" w:space="0" w:color="auto"/>
        </w:rPr>
      </w:pPr>
    </w:p>
    <w:p w14:paraId="086CD3D2"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94"/>
        <w:jc w:val="both"/>
        <w:rPr>
          <w:rFonts w:ascii="Constantia" w:eastAsia="Calibri" w:hAnsi="Constantia" w:cs="Calibri"/>
          <w:b/>
          <w:color w:val="030303"/>
          <w:sz w:val="21"/>
          <w:szCs w:val="22"/>
          <w:bdr w:val="none" w:sz="0" w:space="0" w:color="auto"/>
        </w:rPr>
      </w:pPr>
      <w:r w:rsidRPr="00155061">
        <w:rPr>
          <w:rFonts w:ascii="Constantia" w:eastAsia="Calibri" w:hAnsi="Constantia" w:cs="Calibri"/>
          <w:b/>
          <w:color w:val="030303"/>
          <w:sz w:val="21"/>
          <w:szCs w:val="22"/>
          <w:bdr w:val="none" w:sz="0" w:space="0" w:color="auto"/>
        </w:rPr>
        <w:t>General conditions:</w:t>
      </w:r>
    </w:p>
    <w:p w14:paraId="5206D264"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after="0" w:line="240" w:lineRule="auto"/>
        <w:ind w:left="683"/>
        <w:jc w:val="both"/>
        <w:rPr>
          <w:rFonts w:ascii="Constantia" w:eastAsia="Calibri" w:hAnsi="Constantia" w:cs="Calibri"/>
          <w:b/>
          <w:color w:val="030303"/>
          <w:sz w:val="25"/>
          <w:szCs w:val="20"/>
          <w:bdr w:val="none" w:sz="0" w:space="0" w:color="auto"/>
        </w:rPr>
      </w:pPr>
    </w:p>
    <w:p w14:paraId="6AC21B85"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78" w:lineRule="auto"/>
        <w:ind w:left="794" w:right="200"/>
        <w:jc w:val="both"/>
        <w:rPr>
          <w:rFonts w:ascii="Constantia" w:eastAsia="Calibri" w:hAnsi="Constantia" w:cs="Calibri"/>
          <w:color w:val="030303"/>
          <w:sz w:val="18"/>
          <w:szCs w:val="22"/>
          <w:bdr w:val="none" w:sz="0" w:space="0" w:color="auto"/>
        </w:rPr>
      </w:pPr>
      <w:r w:rsidRPr="00155061">
        <w:rPr>
          <w:rFonts w:ascii="Constantia" w:eastAsia="Calibri" w:hAnsi="Constantia" w:cs="Calibri"/>
          <w:b/>
          <w:color w:val="030303"/>
          <w:sz w:val="18"/>
          <w:szCs w:val="22"/>
          <w:u w:val="single"/>
          <w:bdr w:val="none" w:sz="0" w:space="0" w:color="auto"/>
        </w:rPr>
        <w:t>End-Customer's Normal Business Activities:</w:t>
      </w:r>
      <w:r w:rsidRPr="00155061">
        <w:rPr>
          <w:rFonts w:ascii="Constantia" w:eastAsia="Calibri" w:hAnsi="Constantia" w:cs="Calibri"/>
          <w:b/>
          <w:color w:val="030303"/>
          <w:sz w:val="18"/>
          <w:szCs w:val="22"/>
          <w:bdr w:val="none" w:sz="0" w:space="0" w:color="auto"/>
        </w:rPr>
        <w:t xml:space="preserve"> </w:t>
      </w:r>
      <w:r w:rsidRPr="00155061">
        <w:rPr>
          <w:rFonts w:ascii="Constantia" w:eastAsia="Calibri" w:hAnsi="Constantia" w:cs="Calibri"/>
          <w:color w:val="030303"/>
          <w:sz w:val="18"/>
          <w:szCs w:val="22"/>
          <w:bdr w:val="none" w:sz="0" w:space="0" w:color="auto"/>
        </w:rPr>
        <w:t>The Subscription shall be restricted to</w:t>
      </w:r>
      <w:r w:rsidRPr="00155061">
        <w:rPr>
          <w:rFonts w:ascii="Constantia" w:eastAsia="Calibri" w:hAnsi="Constantia" w:cs="Calibri"/>
          <w:b/>
          <w:color w:val="030303"/>
          <w:sz w:val="18"/>
          <w:szCs w:val="22"/>
          <w:bdr w:val="none" w:sz="0" w:space="0" w:color="auto"/>
        </w:rPr>
        <w:t xml:space="preserve"> </w:t>
      </w:r>
      <w:r w:rsidRPr="00155061">
        <w:rPr>
          <w:rFonts w:ascii="Constantia" w:eastAsia="Calibri" w:hAnsi="Constantia" w:cs="Calibri"/>
          <w:color w:val="030303"/>
          <w:sz w:val="18"/>
          <w:szCs w:val="22"/>
          <w:bdr w:val="none" w:sz="0" w:space="0" w:color="auto"/>
        </w:rPr>
        <w:t>the End-Customer's Normal Business Activities, which shall mean all activities that are presently, or may reasonably become, part of the business of the End-Customer, excluding, for the avoidance of doubt, any commercialization of any of the Subscription Items through licenses to third parties or otherwise.</w:t>
      </w:r>
    </w:p>
    <w:p w14:paraId="33A6AB50"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after="0" w:line="240" w:lineRule="auto"/>
        <w:ind w:left="683"/>
        <w:jc w:val="both"/>
        <w:rPr>
          <w:rFonts w:ascii="Constantia" w:eastAsia="Calibri" w:hAnsi="Constantia" w:cs="Calibri"/>
          <w:color w:val="030303"/>
          <w:sz w:val="19"/>
          <w:szCs w:val="20"/>
          <w:bdr w:val="none" w:sz="0" w:space="0" w:color="auto"/>
        </w:rPr>
      </w:pPr>
    </w:p>
    <w:p w14:paraId="1C06E86B"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78" w:lineRule="auto"/>
        <w:ind w:left="794" w:right="491"/>
        <w:jc w:val="both"/>
        <w:rPr>
          <w:rFonts w:ascii="Constantia" w:eastAsia="Calibri" w:hAnsi="Constantia" w:cs="Calibri"/>
          <w:color w:val="030303"/>
          <w:sz w:val="18"/>
          <w:szCs w:val="22"/>
          <w:bdr w:val="none" w:sz="0" w:space="0" w:color="auto"/>
        </w:rPr>
      </w:pPr>
      <w:r w:rsidRPr="00155061">
        <w:rPr>
          <w:rFonts w:ascii="Constantia" w:eastAsia="Calibri" w:hAnsi="Constantia" w:cs="Calibri"/>
          <w:b/>
          <w:color w:val="030303"/>
          <w:sz w:val="18"/>
          <w:szCs w:val="22"/>
          <w:u w:val="single"/>
          <w:bdr w:val="none" w:sz="0" w:space="0" w:color="auto"/>
        </w:rPr>
        <w:t>Limitation on data usage (applicable to all Subscription Items):</w:t>
      </w:r>
      <w:r w:rsidRPr="00155061">
        <w:rPr>
          <w:rFonts w:ascii="Constantia" w:eastAsia="Calibri" w:hAnsi="Constantia" w:cs="Calibri"/>
          <w:b/>
          <w:color w:val="030303"/>
          <w:sz w:val="18"/>
          <w:szCs w:val="22"/>
          <w:bdr w:val="none" w:sz="0" w:space="0" w:color="auto"/>
        </w:rPr>
        <w:t xml:space="preserve"> </w:t>
      </w:r>
      <w:r w:rsidRPr="00155061">
        <w:rPr>
          <w:rFonts w:ascii="Constantia" w:eastAsia="Calibri" w:hAnsi="Constantia" w:cs="Calibri"/>
          <w:color w:val="030303"/>
          <w:sz w:val="18"/>
          <w:szCs w:val="22"/>
          <w:bdr w:val="none" w:sz="0" w:space="0" w:color="auto"/>
        </w:rPr>
        <w:t>The data usage shall be within normal and reasonable use of the Subscription Item in question. The Reseller shall, and shall ensure that the End-Customer shall, make all reasonable efforts to avoid unnecessary data usage.</w:t>
      </w:r>
    </w:p>
    <w:p w14:paraId="500F07DE"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after="0" w:line="240" w:lineRule="auto"/>
        <w:ind w:left="683"/>
        <w:jc w:val="both"/>
        <w:rPr>
          <w:rFonts w:ascii="Constantia" w:eastAsia="Calibri" w:hAnsi="Constantia" w:cs="Calibri"/>
          <w:color w:val="030303"/>
          <w:sz w:val="22"/>
          <w:szCs w:val="20"/>
          <w:bdr w:val="none" w:sz="0" w:space="0" w:color="auto"/>
        </w:rPr>
      </w:pPr>
    </w:p>
    <w:p w14:paraId="6BADB5EC"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78" w:lineRule="auto"/>
        <w:ind w:left="794" w:right="198"/>
        <w:jc w:val="both"/>
        <w:rPr>
          <w:rFonts w:ascii="Constantia" w:eastAsia="Calibri" w:hAnsi="Constantia" w:cs="Calibri"/>
          <w:color w:val="030303"/>
          <w:sz w:val="18"/>
          <w:szCs w:val="22"/>
          <w:bdr w:val="none" w:sz="0" w:space="0" w:color="auto"/>
        </w:rPr>
      </w:pPr>
      <w:r w:rsidRPr="00155061">
        <w:rPr>
          <w:rFonts w:ascii="Constantia" w:eastAsia="Calibri" w:hAnsi="Constantia" w:cs="Calibri"/>
          <w:b/>
          <w:color w:val="030303"/>
          <w:sz w:val="18"/>
          <w:szCs w:val="22"/>
          <w:u w:val="single"/>
          <w:bdr w:val="none" w:sz="0" w:space="0" w:color="auto"/>
        </w:rPr>
        <w:t>Subscription period and renewal:</w:t>
      </w:r>
      <w:r w:rsidRPr="00155061">
        <w:rPr>
          <w:rFonts w:ascii="Constantia" w:eastAsia="Calibri" w:hAnsi="Constantia" w:cs="Calibri"/>
          <w:b/>
          <w:color w:val="030303"/>
          <w:sz w:val="18"/>
          <w:szCs w:val="22"/>
          <w:bdr w:val="none" w:sz="0" w:space="0" w:color="auto"/>
        </w:rPr>
        <w:t xml:space="preserve"> </w:t>
      </w:r>
      <w:r w:rsidRPr="00155061">
        <w:rPr>
          <w:rFonts w:ascii="Constantia" w:eastAsia="Calibri" w:hAnsi="Constantia" w:cs="Calibri"/>
          <w:color w:val="030303"/>
          <w:sz w:val="18"/>
          <w:szCs w:val="22"/>
          <w:bdr w:val="none" w:sz="0" w:space="0" w:color="auto"/>
        </w:rPr>
        <w:t>The Subscription runs for the duration of time as stated in this Reseller Order Form (the "</w:t>
      </w:r>
      <w:r w:rsidRPr="00155061">
        <w:rPr>
          <w:rFonts w:ascii="Constantia" w:eastAsia="Calibri" w:hAnsi="Constantia" w:cs="Calibri"/>
          <w:b/>
          <w:color w:val="030303"/>
          <w:sz w:val="18"/>
          <w:szCs w:val="22"/>
          <w:bdr w:val="none" w:sz="0" w:space="0" w:color="auto"/>
        </w:rPr>
        <w:t>Initial Subscription Period</w:t>
      </w:r>
      <w:r w:rsidRPr="00155061">
        <w:rPr>
          <w:rFonts w:ascii="Constantia" w:eastAsia="Calibri" w:hAnsi="Constantia" w:cs="Calibri"/>
          <w:color w:val="030303"/>
          <w:sz w:val="18"/>
          <w:szCs w:val="22"/>
          <w:bdr w:val="none" w:sz="0" w:space="0" w:color="auto"/>
        </w:rPr>
        <w:t>"). The Subscription automatically renews for twelve (12) months at a time after the Initial Subscription Period, unless either Cognite or the Reseller provides written notice no later than three (3) months prior to the end of the then current subscription period that the Subscription shall not renew.</w:t>
      </w:r>
    </w:p>
    <w:p w14:paraId="02291C9E"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78" w:lineRule="auto"/>
        <w:ind w:left="794" w:right="198"/>
        <w:jc w:val="both"/>
        <w:rPr>
          <w:rFonts w:ascii="Constantia" w:eastAsia="Calibri" w:hAnsi="Constantia" w:cs="Calibri"/>
          <w:color w:val="030303"/>
          <w:sz w:val="18"/>
          <w:szCs w:val="22"/>
          <w:bdr w:val="none" w:sz="0" w:space="0" w:color="auto"/>
        </w:rPr>
      </w:pPr>
    </w:p>
    <w:p w14:paraId="7E3B92DD"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78" w:lineRule="auto"/>
        <w:ind w:left="794" w:right="198"/>
        <w:jc w:val="both"/>
        <w:rPr>
          <w:rFonts w:ascii="Constantia" w:eastAsia="Calibri" w:hAnsi="Constantia" w:cs="Calibri"/>
          <w:color w:val="030303"/>
          <w:sz w:val="18"/>
          <w:szCs w:val="22"/>
          <w:bdr w:val="none" w:sz="0" w:space="0" w:color="auto"/>
        </w:rPr>
      </w:pPr>
      <w:r w:rsidRPr="00155061">
        <w:rPr>
          <w:rFonts w:ascii="Constantia" w:eastAsia="Calibri" w:hAnsi="Constantia" w:cs="Calibri"/>
          <w:b/>
          <w:color w:val="030303"/>
          <w:sz w:val="18"/>
          <w:szCs w:val="22"/>
          <w:u w:val="single"/>
          <w:bdr w:val="none" w:sz="0" w:space="0" w:color="auto"/>
        </w:rPr>
        <w:t>EULA:</w:t>
      </w:r>
      <w:r w:rsidRPr="00155061">
        <w:rPr>
          <w:rFonts w:ascii="Constantia" w:eastAsia="Calibri" w:hAnsi="Constantia" w:cs="Calibri"/>
          <w:color w:val="030303"/>
          <w:sz w:val="18"/>
          <w:szCs w:val="22"/>
          <w:bdr w:val="none" w:sz="0" w:space="0" w:color="auto"/>
        </w:rPr>
        <w:t xml:space="preserve"> For information purposes, the EULA shall apply between Cognite and the End-Customer for the Subscription Items set out herein and any amended or subsequent order forms.</w:t>
      </w:r>
    </w:p>
    <w:p w14:paraId="4E7E34B4"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after="0" w:line="240" w:lineRule="auto"/>
        <w:ind w:left="683"/>
        <w:jc w:val="both"/>
        <w:rPr>
          <w:rFonts w:ascii="Constantia" w:eastAsia="Calibri" w:hAnsi="Constantia" w:cs="Calibri"/>
          <w:color w:val="030303"/>
          <w:sz w:val="19"/>
          <w:szCs w:val="20"/>
          <w:bdr w:val="none" w:sz="0" w:space="0" w:color="auto"/>
        </w:rPr>
      </w:pPr>
    </w:p>
    <w:p w14:paraId="5AB8B714" w14:textId="60C2A03F"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78" w:lineRule="auto"/>
        <w:ind w:left="794" w:right="198"/>
        <w:jc w:val="both"/>
        <w:rPr>
          <w:rFonts w:ascii="Constantia" w:eastAsia="Calibri" w:hAnsi="Constantia" w:cs="Calibri"/>
          <w:color w:val="030303"/>
          <w:sz w:val="18"/>
          <w:szCs w:val="22"/>
          <w:bdr w:val="none" w:sz="0" w:space="0" w:color="auto"/>
        </w:rPr>
      </w:pPr>
      <w:r w:rsidRPr="00155061">
        <w:rPr>
          <w:rFonts w:ascii="Constantia" w:eastAsia="Calibri" w:hAnsi="Constantia" w:cs="Calibri"/>
          <w:b/>
          <w:color w:val="030303"/>
          <w:sz w:val="18"/>
          <w:szCs w:val="22"/>
          <w:u w:val="single"/>
          <w:bdr w:val="none" w:sz="0" w:space="0" w:color="auto"/>
        </w:rPr>
        <w:t>Technical Support:</w:t>
      </w:r>
      <w:r w:rsidRPr="00155061">
        <w:rPr>
          <w:rFonts w:ascii="Constantia" w:eastAsia="Calibri" w:hAnsi="Constantia" w:cs="Calibri"/>
          <w:color w:val="030303"/>
          <w:sz w:val="18"/>
          <w:szCs w:val="22"/>
          <w:bdr w:val="none" w:sz="0" w:space="0" w:color="auto"/>
        </w:rPr>
        <w:t xml:space="preserve"> If Cognite shall provide any technical support, this shall be subject to Cognite SaaS SLA (available at </w:t>
      </w:r>
      <w:hyperlink r:id="rId5" w:history="1">
        <w:r w:rsidR="00BB471F" w:rsidRPr="00F54349">
          <w:rPr>
            <w:rStyle w:val="Hyperlink"/>
            <w:rFonts w:ascii="Constantia" w:eastAsia="Calibri" w:hAnsi="Constantia" w:cs="Calibri"/>
            <w:noProof w:val="0"/>
            <w:sz w:val="18"/>
            <w:szCs w:val="22"/>
            <w:bdr w:val="none" w:sz="0" w:space="0" w:color="auto"/>
          </w:rPr>
          <w:t>https://content.cognite.com/cognite-saas-service-level-agreement-sla</w:t>
        </w:r>
      </w:hyperlink>
      <w:r>
        <w:rPr>
          <w:rFonts w:ascii="Constantia" w:eastAsia="Calibri" w:hAnsi="Constantia" w:cs="Calibri"/>
          <w:color w:val="030303"/>
          <w:sz w:val="18"/>
          <w:szCs w:val="22"/>
          <w:bdr w:val="none" w:sz="0" w:space="0" w:color="auto"/>
        </w:rPr>
        <w:t>)</w:t>
      </w:r>
      <w:r w:rsidRPr="00155061">
        <w:rPr>
          <w:rFonts w:ascii="Constantia" w:eastAsia="Calibri" w:hAnsi="Constantia" w:cs="Calibri"/>
          <w:color w:val="030303"/>
          <w:sz w:val="18"/>
          <w:szCs w:val="22"/>
          <w:bdr w:val="none" w:sz="0" w:space="0" w:color="auto"/>
        </w:rPr>
        <w:t>, as amended from time to time).</w:t>
      </w:r>
    </w:p>
    <w:p w14:paraId="7B54645C"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78" w:lineRule="auto"/>
        <w:ind w:left="794" w:right="1064"/>
        <w:jc w:val="both"/>
        <w:rPr>
          <w:rFonts w:ascii="Constantia" w:eastAsia="Calibri" w:hAnsi="Constantia" w:cs="Calibri"/>
          <w:color w:val="030303"/>
          <w:sz w:val="18"/>
          <w:szCs w:val="22"/>
          <w:bdr w:val="none" w:sz="0" w:space="0" w:color="auto"/>
        </w:rPr>
      </w:pPr>
    </w:p>
    <w:p w14:paraId="6F9B256A" w14:textId="37C142A9"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line="278" w:lineRule="auto"/>
        <w:ind w:left="794" w:right="198"/>
        <w:jc w:val="both"/>
        <w:rPr>
          <w:rFonts w:ascii="Constantia" w:eastAsia="Calibri" w:hAnsi="Constantia" w:cs="Calibri"/>
          <w:color w:val="030303"/>
          <w:sz w:val="18"/>
          <w:szCs w:val="22"/>
          <w:bdr w:val="none" w:sz="0" w:space="0" w:color="auto"/>
        </w:rPr>
      </w:pPr>
      <w:r w:rsidRPr="00155061">
        <w:rPr>
          <w:rFonts w:ascii="Constantia" w:eastAsia="Calibri" w:hAnsi="Constantia" w:cs="Calibri"/>
          <w:b/>
          <w:color w:val="030303"/>
          <w:sz w:val="18"/>
          <w:szCs w:val="22"/>
          <w:u w:val="single"/>
          <w:bdr w:val="none" w:sz="0" w:space="0" w:color="auto"/>
        </w:rPr>
        <w:t>Transfer of personal data</w:t>
      </w:r>
      <w:r w:rsidRPr="00155061">
        <w:rPr>
          <w:rFonts w:ascii="Constantia" w:eastAsia="Calibri" w:hAnsi="Constantia" w:cs="Calibri"/>
          <w:color w:val="030303"/>
          <w:sz w:val="18"/>
          <w:szCs w:val="22"/>
          <w:bdr w:val="none" w:sz="0" w:space="0" w:color="auto"/>
        </w:rPr>
        <w:t xml:space="preserve">: If the End-Customer shall transfer personal data to an entity registered in a country in the European Union or the European Economic Area for processing in such country, then </w:t>
      </w:r>
      <w:proofErr w:type="spellStart"/>
      <w:r w:rsidRPr="00155061">
        <w:rPr>
          <w:rFonts w:ascii="Constantia" w:eastAsia="Calibri" w:hAnsi="Constantia" w:cs="Calibri"/>
          <w:color w:val="030303"/>
          <w:sz w:val="18"/>
          <w:szCs w:val="22"/>
          <w:bdr w:val="none" w:sz="0" w:space="0" w:color="auto"/>
        </w:rPr>
        <w:t>Cognite's</w:t>
      </w:r>
      <w:proofErr w:type="spellEnd"/>
      <w:r w:rsidRPr="00155061">
        <w:rPr>
          <w:rFonts w:ascii="Constantia" w:eastAsia="Calibri" w:hAnsi="Constantia" w:cs="Calibri"/>
          <w:color w:val="030303"/>
          <w:sz w:val="18"/>
          <w:szCs w:val="22"/>
          <w:bdr w:val="none" w:sz="0" w:space="0" w:color="auto"/>
        </w:rPr>
        <w:t xml:space="preserve"> Data </w:t>
      </w:r>
      <w:r w:rsidR="00BB471F">
        <w:rPr>
          <w:rFonts w:ascii="Constantia" w:eastAsia="Calibri" w:hAnsi="Constantia" w:cs="Calibri"/>
          <w:color w:val="030303"/>
          <w:sz w:val="18"/>
          <w:szCs w:val="22"/>
          <w:bdr w:val="none" w:sz="0" w:space="0" w:color="auto"/>
        </w:rPr>
        <w:t>Processing</w:t>
      </w:r>
      <w:r w:rsidRPr="00155061">
        <w:rPr>
          <w:rFonts w:ascii="Constantia" w:eastAsia="Calibri" w:hAnsi="Constantia" w:cs="Calibri"/>
          <w:color w:val="030303"/>
          <w:sz w:val="18"/>
          <w:szCs w:val="22"/>
          <w:bdr w:val="none" w:sz="0" w:space="0" w:color="auto"/>
        </w:rPr>
        <w:t xml:space="preserve"> Agreement (or sub-data processor agreement) shall apply for such transfer and data processing (available at</w:t>
      </w:r>
      <w:r w:rsidR="00BB471F">
        <w:rPr>
          <w:rFonts w:ascii="Constantia" w:eastAsia="Calibri" w:hAnsi="Constantia" w:cs="Calibri"/>
          <w:color w:val="030303"/>
          <w:sz w:val="18"/>
          <w:szCs w:val="22"/>
          <w:bdr w:val="none" w:sz="0" w:space="0" w:color="auto"/>
        </w:rPr>
        <w:t xml:space="preserve"> </w:t>
      </w:r>
      <w:hyperlink r:id="rId6" w:history="1">
        <w:r w:rsidR="00BB471F" w:rsidRPr="00F54349">
          <w:rPr>
            <w:rStyle w:val="Hyperlink"/>
            <w:rFonts w:ascii="Constantia" w:eastAsia="Calibri" w:hAnsi="Constantia" w:cs="Calibri"/>
            <w:noProof w:val="0"/>
            <w:sz w:val="18"/>
            <w:szCs w:val="22"/>
            <w:bdr w:val="none" w:sz="0" w:space="0" w:color="auto"/>
          </w:rPr>
          <w:t>https://content.cognite.com/en/legal/data-processing-agreement</w:t>
        </w:r>
      </w:hyperlink>
      <w:r w:rsidRPr="00155061">
        <w:rPr>
          <w:rFonts w:ascii="Constantia" w:eastAsia="Calibri" w:hAnsi="Constantia" w:cs="Calibri"/>
          <w:color w:val="030303"/>
          <w:sz w:val="18"/>
          <w:szCs w:val="22"/>
          <w:bdr w:val="none" w:sz="0" w:space="0" w:color="auto"/>
        </w:rPr>
        <w:t>, as amended from time to time).</w:t>
      </w:r>
    </w:p>
    <w:p w14:paraId="2DF7476C"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after="0" w:line="240" w:lineRule="auto"/>
        <w:ind w:left="683"/>
        <w:jc w:val="both"/>
        <w:rPr>
          <w:rFonts w:ascii="Constantia" w:eastAsia="Calibri" w:hAnsi="Constantia" w:cs="Calibri"/>
          <w:color w:val="030303"/>
          <w:sz w:val="19"/>
          <w:szCs w:val="20"/>
          <w:bdr w:val="none" w:sz="0" w:space="0" w:color="auto"/>
        </w:rPr>
      </w:pPr>
    </w:p>
    <w:p w14:paraId="027BD414"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94"/>
        <w:jc w:val="both"/>
        <w:rPr>
          <w:rFonts w:ascii="Constantia" w:eastAsia="Calibri" w:hAnsi="Constantia" w:cs="Calibri"/>
          <w:color w:val="030303"/>
          <w:sz w:val="18"/>
          <w:szCs w:val="22"/>
          <w:bdr w:val="none" w:sz="0" w:space="0" w:color="auto"/>
        </w:rPr>
      </w:pPr>
      <w:r w:rsidRPr="00155061">
        <w:rPr>
          <w:rFonts w:ascii="Constantia" w:eastAsia="Calibri" w:hAnsi="Constantia" w:cs="Calibri"/>
          <w:b/>
          <w:color w:val="030303"/>
          <w:sz w:val="18"/>
          <w:szCs w:val="22"/>
          <w:u w:val="single"/>
          <w:bdr w:val="none" w:sz="0" w:space="0" w:color="auto"/>
        </w:rPr>
        <w:t>Payment terms and conditions:</w:t>
      </w:r>
      <w:r w:rsidRPr="00155061">
        <w:rPr>
          <w:rFonts w:ascii="Constantia" w:eastAsia="Calibri" w:hAnsi="Constantia" w:cs="Calibri"/>
          <w:b/>
          <w:color w:val="030303"/>
          <w:sz w:val="18"/>
          <w:szCs w:val="22"/>
          <w:bdr w:val="none" w:sz="0" w:space="0" w:color="auto"/>
        </w:rPr>
        <w:t xml:space="preserve"> </w:t>
      </w:r>
      <w:r w:rsidRPr="00155061">
        <w:rPr>
          <w:rFonts w:ascii="Constantia" w:eastAsia="Calibri" w:hAnsi="Constantia" w:cs="Calibri"/>
          <w:color w:val="030303"/>
          <w:sz w:val="18"/>
          <w:szCs w:val="22"/>
          <w:bdr w:val="none" w:sz="0" w:space="0" w:color="auto"/>
        </w:rPr>
        <w:t>The payment of the grand total set out in this Reseller Order Form, are subject to the payment terms set out in the Agreement.</w:t>
      </w:r>
    </w:p>
    <w:p w14:paraId="6383AE93"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jc w:val="both"/>
        <w:rPr>
          <w:rFonts w:ascii="Constantia" w:eastAsia="Calibri" w:hAnsi="Constantia" w:cs="Calibri"/>
          <w:color w:val="030303"/>
          <w:sz w:val="18"/>
          <w:szCs w:val="22"/>
          <w:bdr w:val="none" w:sz="0" w:space="0" w:color="auto"/>
        </w:rPr>
      </w:pPr>
    </w:p>
    <w:p w14:paraId="4DCD16CB"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firstLine="111"/>
        <w:jc w:val="both"/>
        <w:rPr>
          <w:rFonts w:ascii="Constantia" w:eastAsia="Calibri" w:hAnsi="Constantia" w:cs="Calibri"/>
          <w:b/>
          <w:color w:val="030303"/>
          <w:sz w:val="21"/>
          <w:szCs w:val="22"/>
          <w:bdr w:val="none" w:sz="0" w:space="0" w:color="auto"/>
        </w:rPr>
      </w:pPr>
      <w:r w:rsidRPr="00155061">
        <w:rPr>
          <w:rFonts w:ascii="Constantia" w:eastAsia="Calibri" w:hAnsi="Constantia" w:cs="Calibri"/>
          <w:b/>
          <w:color w:val="030303"/>
          <w:sz w:val="21"/>
          <w:szCs w:val="22"/>
          <w:bdr w:val="none" w:sz="0" w:space="0" w:color="auto"/>
        </w:rPr>
        <w:t>Special conditions:</w:t>
      </w:r>
    </w:p>
    <w:p w14:paraId="4FF04EF9"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after="0" w:line="240" w:lineRule="auto"/>
        <w:ind w:left="683"/>
        <w:jc w:val="both"/>
        <w:rPr>
          <w:rFonts w:ascii="Constantia" w:eastAsia="Calibri" w:hAnsi="Constantia" w:cs="Calibri"/>
          <w:b/>
          <w:color w:val="030303"/>
          <w:sz w:val="25"/>
          <w:szCs w:val="20"/>
          <w:bdr w:val="none" w:sz="0" w:space="0" w:color="auto"/>
        </w:rPr>
      </w:pPr>
    </w:p>
    <w:p w14:paraId="51128F81"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firstLine="111"/>
        <w:jc w:val="both"/>
        <w:rPr>
          <w:rFonts w:ascii="Constantia" w:eastAsia="Calibri" w:hAnsi="Constantia" w:cs="Calibri"/>
          <w:b/>
          <w:color w:val="030303"/>
          <w:sz w:val="18"/>
          <w:szCs w:val="22"/>
          <w:u w:val="single"/>
          <w:bdr w:val="none" w:sz="0" w:space="0" w:color="auto"/>
        </w:rPr>
      </w:pPr>
      <w:r w:rsidRPr="00155061">
        <w:rPr>
          <w:rFonts w:ascii="Constantia" w:eastAsia="Calibri" w:hAnsi="Constantia" w:cs="Calibri"/>
          <w:b/>
          <w:color w:val="030303"/>
          <w:sz w:val="18"/>
          <w:szCs w:val="22"/>
          <w:u w:val="single"/>
          <w:bdr w:val="none" w:sz="0" w:space="0" w:color="auto"/>
        </w:rPr>
        <w:t>Territory of End-Customer's Normal Business Activities:</w:t>
      </w:r>
      <w:r w:rsidRPr="00155061">
        <w:rPr>
          <w:rFonts w:ascii="Constantia" w:eastAsia="Calibri" w:hAnsi="Constantia" w:cs="Calibri"/>
          <w:b/>
          <w:color w:val="030303"/>
          <w:sz w:val="18"/>
          <w:szCs w:val="22"/>
          <w:bdr w:val="none" w:sz="0" w:space="0" w:color="auto"/>
        </w:rPr>
        <w:t xml:space="preserve"> </w:t>
      </w:r>
      <w:r w:rsidRPr="00155061">
        <w:rPr>
          <w:rFonts w:ascii="Constantia" w:eastAsia="MS Mincho" w:hAnsi="Constantia" w:cstheme="minorBidi"/>
          <w:color w:val="030303"/>
          <w:sz w:val="18"/>
          <w:szCs w:val="18"/>
          <w:highlight w:val="yellow"/>
          <w:bdr w:val="none" w:sz="0" w:space="0" w:color="auto"/>
        </w:rPr>
        <w:t>[insert]</w:t>
      </w:r>
    </w:p>
    <w:p w14:paraId="50183B07"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firstLine="111"/>
        <w:jc w:val="both"/>
        <w:rPr>
          <w:rFonts w:ascii="Constantia" w:eastAsia="Calibri" w:hAnsi="Constantia" w:cs="Calibri"/>
          <w:b/>
          <w:color w:val="030303"/>
          <w:sz w:val="18"/>
          <w:szCs w:val="22"/>
          <w:u w:val="single"/>
          <w:bdr w:val="none" w:sz="0" w:space="0" w:color="auto"/>
        </w:rPr>
      </w:pPr>
    </w:p>
    <w:p w14:paraId="4C9D5C5A"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firstLine="111"/>
        <w:jc w:val="both"/>
        <w:rPr>
          <w:rFonts w:ascii="Constantia" w:eastAsia="Calibri" w:hAnsi="Constantia" w:cs="Calibri"/>
          <w:b/>
          <w:color w:val="030303"/>
          <w:sz w:val="18"/>
          <w:szCs w:val="22"/>
          <w:u w:val="single"/>
          <w:bdr w:val="none" w:sz="0" w:space="0" w:color="auto"/>
        </w:rPr>
      </w:pPr>
      <w:r w:rsidRPr="00155061">
        <w:rPr>
          <w:rFonts w:ascii="Constantia" w:eastAsia="Calibri" w:hAnsi="Constantia" w:cs="Calibri"/>
          <w:b/>
          <w:color w:val="030303"/>
          <w:sz w:val="18"/>
          <w:szCs w:val="22"/>
          <w:u w:val="single"/>
          <w:bdr w:val="none" w:sz="0" w:space="0" w:color="auto"/>
        </w:rPr>
        <w:t>Industry of End-Customer's Normal Business Activities:</w:t>
      </w:r>
      <w:r w:rsidRPr="00155061">
        <w:rPr>
          <w:rFonts w:ascii="Constantia" w:eastAsia="Calibri" w:hAnsi="Constantia" w:cs="Calibri"/>
          <w:b/>
          <w:color w:val="030303"/>
          <w:sz w:val="18"/>
          <w:szCs w:val="22"/>
          <w:bdr w:val="none" w:sz="0" w:space="0" w:color="auto"/>
        </w:rPr>
        <w:t xml:space="preserve"> </w:t>
      </w:r>
      <w:bookmarkStart w:id="0" w:name="_Hlk55811673"/>
      <w:r w:rsidRPr="00155061">
        <w:rPr>
          <w:rFonts w:ascii="Constantia" w:eastAsia="MS Mincho" w:hAnsi="Constantia" w:cstheme="minorBidi"/>
          <w:color w:val="030303"/>
          <w:sz w:val="18"/>
          <w:szCs w:val="18"/>
          <w:highlight w:val="yellow"/>
          <w:bdr w:val="none" w:sz="0" w:space="0" w:color="auto"/>
        </w:rPr>
        <w:t>[insert]</w:t>
      </w:r>
      <w:r w:rsidRPr="00155061">
        <w:rPr>
          <w:rFonts w:ascii="Constantia" w:eastAsia="Calibri" w:hAnsi="Constantia" w:cs="Calibri"/>
          <w:color w:val="030303"/>
          <w:sz w:val="22"/>
          <w:szCs w:val="22"/>
          <w:bdr w:val="none" w:sz="0" w:space="0" w:color="auto"/>
          <w:shd w:val="clear" w:color="auto" w:fill="FFFF00"/>
        </w:rPr>
        <w:t xml:space="preserve"> </w:t>
      </w:r>
      <w:bookmarkEnd w:id="0"/>
    </w:p>
    <w:p w14:paraId="4BECB63F"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firstLine="111"/>
        <w:jc w:val="both"/>
        <w:rPr>
          <w:rFonts w:ascii="Constantia" w:eastAsia="Calibri" w:hAnsi="Constantia" w:cs="Calibri"/>
          <w:b/>
          <w:color w:val="030303"/>
          <w:sz w:val="18"/>
          <w:szCs w:val="22"/>
          <w:u w:val="single"/>
          <w:bdr w:val="none" w:sz="0" w:space="0" w:color="auto"/>
        </w:rPr>
      </w:pPr>
    </w:p>
    <w:p w14:paraId="531868A6" w14:textId="22EBAA69" w:rsidR="001562AF" w:rsidRPr="000B613D"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firstLine="111"/>
        <w:jc w:val="both"/>
        <w:rPr>
          <w:rFonts w:ascii="Constantia" w:eastAsia="Calibri" w:hAnsi="Constantia" w:cs="Calibri"/>
          <w:b/>
          <w:color w:val="030303"/>
          <w:sz w:val="16"/>
          <w:szCs w:val="20"/>
          <w:bdr w:val="none" w:sz="0" w:space="0" w:color="auto"/>
        </w:rPr>
      </w:pPr>
      <w:r w:rsidRPr="00155061">
        <w:rPr>
          <w:rFonts w:ascii="Constantia" w:eastAsia="Calibri" w:hAnsi="Constantia" w:cs="Calibri"/>
          <w:b/>
          <w:color w:val="030303"/>
          <w:sz w:val="18"/>
          <w:szCs w:val="22"/>
          <w:u w:val="single"/>
          <w:bdr w:val="none" w:sz="0" w:space="0" w:color="auto"/>
        </w:rPr>
        <w:t>Other special conditions, if applicable:</w:t>
      </w:r>
      <w:r>
        <w:rPr>
          <w:rFonts w:ascii="Constantia" w:eastAsia="Calibri" w:hAnsi="Constantia" w:cs="Calibri"/>
          <w:b/>
          <w:color w:val="030303"/>
          <w:sz w:val="18"/>
          <w:szCs w:val="22"/>
          <w:u w:val="single"/>
          <w:bdr w:val="none" w:sz="0" w:space="0" w:color="auto"/>
        </w:rPr>
        <w:t xml:space="preserve"> </w:t>
      </w:r>
      <w:r w:rsidRPr="00155061">
        <w:rPr>
          <w:rFonts w:ascii="Constantia" w:eastAsia="MS Mincho" w:hAnsi="Constantia" w:cstheme="minorBidi"/>
          <w:color w:val="030303"/>
          <w:sz w:val="18"/>
          <w:szCs w:val="18"/>
          <w:highlight w:val="yellow"/>
          <w:bdr w:val="none" w:sz="0" w:space="0" w:color="auto"/>
        </w:rPr>
        <w:t>[insert</w:t>
      </w:r>
      <w:r>
        <w:rPr>
          <w:rFonts w:ascii="Constantia" w:eastAsia="MS Mincho" w:hAnsi="Constantia" w:cstheme="minorBidi"/>
          <w:color w:val="030303"/>
          <w:sz w:val="18"/>
          <w:szCs w:val="18"/>
          <w:highlight w:val="yellow"/>
          <w:bdr w:val="none" w:sz="0" w:space="0" w:color="auto"/>
        </w:rPr>
        <w:t xml:space="preserve"> special conditions or insert N/A</w:t>
      </w:r>
      <w:r w:rsidRPr="00155061">
        <w:rPr>
          <w:rFonts w:ascii="Constantia" w:eastAsia="MS Mincho" w:hAnsi="Constantia" w:cstheme="minorBidi"/>
          <w:color w:val="030303"/>
          <w:sz w:val="18"/>
          <w:szCs w:val="18"/>
          <w:highlight w:val="yellow"/>
          <w:bdr w:val="none" w:sz="0" w:space="0" w:color="auto"/>
        </w:rPr>
        <w:t>]</w:t>
      </w:r>
    </w:p>
    <w:p w14:paraId="6A73995F"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jc w:val="both"/>
        <w:rPr>
          <w:rFonts w:ascii="Constantia" w:eastAsia="Calibri" w:hAnsi="Constantia" w:cs="Calibri"/>
          <w:b/>
          <w:color w:val="030303"/>
          <w:sz w:val="18"/>
          <w:szCs w:val="22"/>
          <w:bdr w:val="none" w:sz="0" w:space="0" w:color="auto"/>
        </w:rPr>
      </w:pPr>
    </w:p>
    <w:p w14:paraId="6FCFAF05"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jc w:val="both"/>
        <w:rPr>
          <w:rFonts w:ascii="Constantia" w:eastAsia="Calibri" w:hAnsi="Constantia" w:cs="Calibri"/>
          <w:b/>
          <w:color w:val="030303"/>
          <w:sz w:val="18"/>
          <w:szCs w:val="22"/>
          <w:bdr w:val="none" w:sz="0" w:space="0" w:color="auto"/>
        </w:rPr>
      </w:pPr>
    </w:p>
    <w:tbl>
      <w:tblPr>
        <w:tblStyle w:val="Tabellrutenett1"/>
        <w:tblW w:w="9011" w:type="dxa"/>
        <w:tblInd w:w="846" w:type="dxa"/>
        <w:tblLook w:val="04A0" w:firstRow="1" w:lastRow="0" w:firstColumn="1" w:lastColumn="0" w:noHBand="0" w:noVBand="1"/>
      </w:tblPr>
      <w:tblGrid>
        <w:gridCol w:w="1762"/>
        <w:gridCol w:w="2679"/>
        <w:gridCol w:w="1586"/>
        <w:gridCol w:w="2984"/>
      </w:tblGrid>
      <w:tr w:rsidR="001562AF" w:rsidRPr="00474657" w14:paraId="32200C26" w14:textId="77777777" w:rsidTr="000A70B9">
        <w:trPr>
          <w:trHeight w:val="315"/>
        </w:trPr>
        <w:tc>
          <w:tcPr>
            <w:tcW w:w="4441" w:type="dxa"/>
            <w:gridSpan w:val="2"/>
          </w:tcPr>
          <w:p w14:paraId="0D7A4709"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b/>
                <w:sz w:val="18"/>
                <w:szCs w:val="22"/>
                <w:bdr w:val="none" w:sz="0" w:space="0" w:color="auto"/>
              </w:rPr>
            </w:pPr>
            <w:r w:rsidRPr="00155061">
              <w:rPr>
                <w:rFonts w:ascii="Constantia" w:eastAsia="Calibri" w:hAnsi="Constantia" w:cs="Calibri"/>
                <w:b/>
                <w:sz w:val="18"/>
                <w:szCs w:val="22"/>
                <w:bdr w:val="none" w:sz="0" w:space="0" w:color="auto"/>
              </w:rPr>
              <w:t>BILLING PARTY – THE RESELLER:</w:t>
            </w:r>
          </w:p>
        </w:tc>
        <w:tc>
          <w:tcPr>
            <w:tcW w:w="4570" w:type="dxa"/>
            <w:gridSpan w:val="2"/>
          </w:tcPr>
          <w:p w14:paraId="2703CD42"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0" w:lineRule="auto"/>
              <w:jc w:val="both"/>
              <w:rPr>
                <w:rFonts w:ascii="Constantia" w:eastAsia="Calibri" w:hAnsi="Constantia" w:cs="Calibri"/>
                <w:b/>
                <w:sz w:val="18"/>
                <w:szCs w:val="22"/>
                <w:bdr w:val="none" w:sz="0" w:space="0" w:color="auto"/>
              </w:rPr>
            </w:pPr>
            <w:r w:rsidRPr="00155061">
              <w:rPr>
                <w:rFonts w:ascii="Constantia" w:eastAsia="Calibri" w:hAnsi="Constantia" w:cs="Calibri"/>
                <w:b/>
                <w:sz w:val="18"/>
                <w:szCs w:val="22"/>
                <w:bdr w:val="none" w:sz="0" w:space="0" w:color="auto"/>
              </w:rPr>
              <w:t>THE END-CUSTOMER:</w:t>
            </w:r>
          </w:p>
          <w:p w14:paraId="57E61E2A"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0" w:lineRule="auto"/>
              <w:jc w:val="both"/>
              <w:rPr>
                <w:rFonts w:ascii="Constantia" w:eastAsia="Calibri" w:hAnsi="Constantia" w:cs="Calibri"/>
                <w:b/>
                <w:sz w:val="18"/>
                <w:szCs w:val="22"/>
                <w:bdr w:val="none" w:sz="0" w:space="0" w:color="auto"/>
              </w:rPr>
            </w:pPr>
          </w:p>
        </w:tc>
      </w:tr>
      <w:tr w:rsidR="001562AF" w:rsidRPr="00474657" w14:paraId="26C23FD7" w14:textId="77777777" w:rsidTr="000A70B9">
        <w:trPr>
          <w:trHeight w:val="291"/>
        </w:trPr>
        <w:tc>
          <w:tcPr>
            <w:tcW w:w="1762" w:type="dxa"/>
          </w:tcPr>
          <w:p w14:paraId="127ECDF2"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Company name:</w:t>
            </w:r>
          </w:p>
        </w:tc>
        <w:tc>
          <w:tcPr>
            <w:tcW w:w="2679" w:type="dxa"/>
          </w:tcPr>
          <w:p w14:paraId="25AF82F9"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p>
        </w:tc>
        <w:tc>
          <w:tcPr>
            <w:tcW w:w="1586" w:type="dxa"/>
          </w:tcPr>
          <w:p w14:paraId="59405DED"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Company name:</w:t>
            </w:r>
          </w:p>
        </w:tc>
        <w:tc>
          <w:tcPr>
            <w:tcW w:w="2984" w:type="dxa"/>
          </w:tcPr>
          <w:p w14:paraId="15603447"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b/>
                <w:sz w:val="18"/>
                <w:szCs w:val="22"/>
                <w:bdr w:val="none" w:sz="0" w:space="0" w:color="auto"/>
              </w:rPr>
            </w:pPr>
          </w:p>
        </w:tc>
      </w:tr>
      <w:tr w:rsidR="001562AF" w:rsidRPr="00474657" w14:paraId="70F7882D" w14:textId="77777777" w:rsidTr="000A70B9">
        <w:trPr>
          <w:trHeight w:val="316"/>
        </w:trPr>
        <w:tc>
          <w:tcPr>
            <w:tcW w:w="1762" w:type="dxa"/>
          </w:tcPr>
          <w:p w14:paraId="0517EFDA"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Address:</w:t>
            </w:r>
          </w:p>
        </w:tc>
        <w:tc>
          <w:tcPr>
            <w:tcW w:w="2679" w:type="dxa"/>
          </w:tcPr>
          <w:p w14:paraId="02594262"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p>
        </w:tc>
        <w:tc>
          <w:tcPr>
            <w:tcW w:w="1586" w:type="dxa"/>
          </w:tcPr>
          <w:p w14:paraId="35546851"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Address:</w:t>
            </w:r>
          </w:p>
        </w:tc>
        <w:tc>
          <w:tcPr>
            <w:tcW w:w="2984" w:type="dxa"/>
          </w:tcPr>
          <w:p w14:paraId="0232C68C"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b/>
                <w:sz w:val="18"/>
                <w:szCs w:val="22"/>
                <w:bdr w:val="none" w:sz="0" w:space="0" w:color="auto"/>
              </w:rPr>
            </w:pPr>
          </w:p>
        </w:tc>
      </w:tr>
      <w:tr w:rsidR="001562AF" w:rsidRPr="00474657" w14:paraId="42EAB91D" w14:textId="77777777" w:rsidTr="000A70B9">
        <w:trPr>
          <w:trHeight w:val="291"/>
        </w:trPr>
        <w:tc>
          <w:tcPr>
            <w:tcW w:w="1762" w:type="dxa"/>
          </w:tcPr>
          <w:p w14:paraId="633023B4"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Contact name:</w:t>
            </w:r>
          </w:p>
        </w:tc>
        <w:tc>
          <w:tcPr>
            <w:tcW w:w="2679" w:type="dxa"/>
          </w:tcPr>
          <w:p w14:paraId="48D69CD0"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p>
        </w:tc>
        <w:tc>
          <w:tcPr>
            <w:tcW w:w="1586" w:type="dxa"/>
          </w:tcPr>
          <w:p w14:paraId="6C4AAB08"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Contact name:</w:t>
            </w:r>
          </w:p>
        </w:tc>
        <w:tc>
          <w:tcPr>
            <w:tcW w:w="2984" w:type="dxa"/>
          </w:tcPr>
          <w:p w14:paraId="07903916"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b/>
                <w:sz w:val="18"/>
                <w:szCs w:val="22"/>
                <w:bdr w:val="none" w:sz="0" w:space="0" w:color="auto"/>
              </w:rPr>
            </w:pPr>
          </w:p>
        </w:tc>
      </w:tr>
      <w:tr w:rsidR="001562AF" w:rsidRPr="00474657" w14:paraId="57815C4C" w14:textId="77777777" w:rsidTr="000A70B9">
        <w:trPr>
          <w:trHeight w:val="316"/>
        </w:trPr>
        <w:tc>
          <w:tcPr>
            <w:tcW w:w="1762" w:type="dxa"/>
          </w:tcPr>
          <w:p w14:paraId="41CC693F"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Phone number:</w:t>
            </w:r>
          </w:p>
        </w:tc>
        <w:tc>
          <w:tcPr>
            <w:tcW w:w="2679" w:type="dxa"/>
          </w:tcPr>
          <w:p w14:paraId="59EE7C50"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p>
        </w:tc>
        <w:tc>
          <w:tcPr>
            <w:tcW w:w="1586" w:type="dxa"/>
          </w:tcPr>
          <w:p w14:paraId="2D23EE84"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Phone number:</w:t>
            </w:r>
          </w:p>
        </w:tc>
        <w:tc>
          <w:tcPr>
            <w:tcW w:w="2984" w:type="dxa"/>
          </w:tcPr>
          <w:p w14:paraId="5682158B"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b/>
                <w:sz w:val="18"/>
                <w:szCs w:val="22"/>
                <w:bdr w:val="none" w:sz="0" w:space="0" w:color="auto"/>
              </w:rPr>
            </w:pPr>
          </w:p>
        </w:tc>
      </w:tr>
      <w:tr w:rsidR="001562AF" w:rsidRPr="00474657" w14:paraId="05E4C671" w14:textId="77777777" w:rsidTr="000A70B9">
        <w:trPr>
          <w:trHeight w:val="291"/>
        </w:trPr>
        <w:tc>
          <w:tcPr>
            <w:tcW w:w="1762" w:type="dxa"/>
          </w:tcPr>
          <w:p w14:paraId="18BEB18B"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Email address:</w:t>
            </w:r>
          </w:p>
        </w:tc>
        <w:tc>
          <w:tcPr>
            <w:tcW w:w="2679" w:type="dxa"/>
          </w:tcPr>
          <w:p w14:paraId="66ADE47B"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p>
        </w:tc>
        <w:tc>
          <w:tcPr>
            <w:tcW w:w="1586" w:type="dxa"/>
          </w:tcPr>
          <w:p w14:paraId="38232B5C"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sz w:val="18"/>
                <w:szCs w:val="22"/>
                <w:bdr w:val="none" w:sz="0" w:space="0" w:color="auto"/>
              </w:rPr>
            </w:pPr>
            <w:r w:rsidRPr="00155061">
              <w:rPr>
                <w:rFonts w:ascii="Constantia" w:eastAsia="Calibri" w:hAnsi="Constantia" w:cs="Calibri"/>
                <w:sz w:val="18"/>
                <w:szCs w:val="22"/>
                <w:bdr w:val="none" w:sz="0" w:space="0" w:color="auto"/>
              </w:rPr>
              <w:t>Email address:</w:t>
            </w:r>
          </w:p>
        </w:tc>
        <w:tc>
          <w:tcPr>
            <w:tcW w:w="2984" w:type="dxa"/>
          </w:tcPr>
          <w:p w14:paraId="384338BF" w14:textId="77777777" w:rsidR="001562AF" w:rsidRPr="00155061" w:rsidRDefault="001562AF" w:rsidP="000A70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jc w:val="both"/>
              <w:rPr>
                <w:rFonts w:ascii="Constantia" w:eastAsia="Calibri" w:hAnsi="Constantia" w:cs="Calibri"/>
                <w:b/>
                <w:sz w:val="18"/>
                <w:szCs w:val="22"/>
                <w:bdr w:val="none" w:sz="0" w:space="0" w:color="auto"/>
              </w:rPr>
            </w:pPr>
          </w:p>
        </w:tc>
      </w:tr>
    </w:tbl>
    <w:p w14:paraId="349D825E"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firstLine="111"/>
        <w:jc w:val="both"/>
        <w:rPr>
          <w:rFonts w:ascii="Constantia" w:eastAsia="Calibri" w:hAnsi="Constantia" w:cs="Calibri"/>
          <w:b/>
          <w:color w:val="030303"/>
          <w:sz w:val="18"/>
          <w:szCs w:val="22"/>
          <w:bdr w:val="none" w:sz="0" w:space="0" w:color="auto"/>
        </w:rPr>
      </w:pPr>
    </w:p>
    <w:p w14:paraId="199F1529" w14:textId="77777777" w:rsidR="001562AF" w:rsidRPr="00155061" w:rsidRDefault="001562AF" w:rsidP="00156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683"/>
        <w:jc w:val="both"/>
        <w:rPr>
          <w:rFonts w:ascii="Constantia" w:eastAsia="Calibri" w:hAnsi="Constantia" w:cs="Calibri"/>
          <w:color w:val="030303"/>
          <w:sz w:val="21"/>
          <w:szCs w:val="20"/>
          <w:bdr w:val="none" w:sz="0" w:space="0" w:color="auto"/>
        </w:rPr>
      </w:pPr>
    </w:p>
    <w:tbl>
      <w:tblPr>
        <w:tblStyle w:val="TableNormal01"/>
        <w:tblW w:w="9072"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4"/>
        <w:gridCol w:w="3183"/>
        <w:gridCol w:w="1246"/>
        <w:gridCol w:w="3379"/>
      </w:tblGrid>
      <w:tr w:rsidR="001562AF" w:rsidRPr="00474657" w14:paraId="11BE9D2D" w14:textId="77777777" w:rsidTr="000A70B9">
        <w:trPr>
          <w:trHeight w:val="301"/>
        </w:trPr>
        <w:tc>
          <w:tcPr>
            <w:tcW w:w="4447" w:type="dxa"/>
            <w:gridSpan w:val="2"/>
          </w:tcPr>
          <w:p w14:paraId="06FB848A"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22"/>
                <w:szCs w:val="20"/>
                <w:bdr w:val="none" w:sz="0" w:space="0" w:color="auto"/>
              </w:rPr>
            </w:pPr>
            <w:r w:rsidRPr="00155061">
              <w:rPr>
                <w:rFonts w:ascii="Constantia" w:eastAsia="Calibri" w:hAnsi="Constantia" w:cs="Calibri"/>
                <w:b/>
                <w:color w:val="030303"/>
                <w:sz w:val="18"/>
                <w:szCs w:val="22"/>
                <w:bdr w:val="none" w:sz="0" w:space="0" w:color="auto"/>
              </w:rPr>
              <w:t>On behalf of the Reseller</w:t>
            </w:r>
          </w:p>
        </w:tc>
        <w:tc>
          <w:tcPr>
            <w:tcW w:w="4625" w:type="dxa"/>
            <w:gridSpan w:val="2"/>
          </w:tcPr>
          <w:p w14:paraId="7A184FE9"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22"/>
                <w:szCs w:val="20"/>
                <w:bdr w:val="none" w:sz="0" w:space="0" w:color="auto"/>
              </w:rPr>
            </w:pPr>
            <w:r w:rsidRPr="00155061">
              <w:rPr>
                <w:rFonts w:ascii="Constantia" w:eastAsia="Calibri" w:hAnsi="Constantia" w:cs="Calibri"/>
                <w:b/>
                <w:color w:val="030303"/>
                <w:sz w:val="18"/>
                <w:szCs w:val="22"/>
                <w:bdr w:val="none" w:sz="0" w:space="0" w:color="auto"/>
              </w:rPr>
              <w:t>On behalf of Cognite</w:t>
            </w:r>
          </w:p>
        </w:tc>
      </w:tr>
      <w:tr w:rsidR="001562AF" w:rsidRPr="00474657" w14:paraId="2AE6C77B" w14:textId="77777777" w:rsidTr="000A70B9">
        <w:trPr>
          <w:trHeight w:val="662"/>
        </w:trPr>
        <w:tc>
          <w:tcPr>
            <w:tcW w:w="1264" w:type="dxa"/>
          </w:tcPr>
          <w:p w14:paraId="58A080D1"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spacing w:before="111"/>
              <w:ind w:left="90"/>
              <w:jc w:val="both"/>
              <w:rPr>
                <w:rFonts w:ascii="Constantia" w:eastAsia="Arial" w:hAnsi="Constantia" w:cs="Calibri"/>
                <w:sz w:val="18"/>
                <w:szCs w:val="22"/>
                <w:bdr w:val="none" w:sz="0" w:space="0" w:color="auto"/>
              </w:rPr>
            </w:pPr>
            <w:r w:rsidRPr="00155061">
              <w:rPr>
                <w:rFonts w:ascii="Constantia" w:eastAsia="Arial" w:hAnsi="Constantia" w:cs="Calibri"/>
                <w:sz w:val="18"/>
                <w:szCs w:val="22"/>
                <w:bdr w:val="none" w:sz="0" w:space="0" w:color="auto"/>
              </w:rPr>
              <w:t>Signature:</w:t>
            </w:r>
          </w:p>
        </w:tc>
        <w:tc>
          <w:tcPr>
            <w:tcW w:w="3183" w:type="dxa"/>
          </w:tcPr>
          <w:p w14:paraId="207AB7FB"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18"/>
                <w:szCs w:val="22"/>
                <w:bdr w:val="none" w:sz="0" w:space="0" w:color="auto"/>
              </w:rPr>
            </w:pPr>
          </w:p>
        </w:tc>
        <w:tc>
          <w:tcPr>
            <w:tcW w:w="1246" w:type="dxa"/>
          </w:tcPr>
          <w:p w14:paraId="1EF0DACC"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spacing w:before="111"/>
              <w:ind w:left="90"/>
              <w:jc w:val="both"/>
              <w:rPr>
                <w:rFonts w:ascii="Constantia" w:eastAsia="Arial" w:hAnsi="Constantia" w:cs="Calibri"/>
                <w:sz w:val="18"/>
                <w:szCs w:val="22"/>
                <w:bdr w:val="none" w:sz="0" w:space="0" w:color="auto"/>
              </w:rPr>
            </w:pPr>
            <w:r w:rsidRPr="00155061">
              <w:rPr>
                <w:rFonts w:ascii="Constantia" w:eastAsia="Arial" w:hAnsi="Constantia" w:cs="Calibri"/>
                <w:sz w:val="18"/>
                <w:szCs w:val="22"/>
                <w:bdr w:val="none" w:sz="0" w:space="0" w:color="auto"/>
              </w:rPr>
              <w:t>Signature:</w:t>
            </w:r>
          </w:p>
        </w:tc>
        <w:tc>
          <w:tcPr>
            <w:tcW w:w="3379" w:type="dxa"/>
          </w:tcPr>
          <w:p w14:paraId="190689F2"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18"/>
                <w:szCs w:val="22"/>
                <w:bdr w:val="none" w:sz="0" w:space="0" w:color="auto"/>
              </w:rPr>
            </w:pPr>
          </w:p>
        </w:tc>
      </w:tr>
      <w:tr w:rsidR="001562AF" w:rsidRPr="00474657" w14:paraId="40AEE5A0" w14:textId="77777777" w:rsidTr="000A70B9">
        <w:trPr>
          <w:trHeight w:val="790"/>
        </w:trPr>
        <w:tc>
          <w:tcPr>
            <w:tcW w:w="1264" w:type="dxa"/>
          </w:tcPr>
          <w:p w14:paraId="727F86DB"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spacing w:before="111"/>
              <w:ind w:left="90"/>
              <w:jc w:val="both"/>
              <w:rPr>
                <w:rFonts w:ascii="Constantia" w:eastAsia="Arial" w:hAnsi="Constantia" w:cs="Calibri"/>
                <w:sz w:val="18"/>
                <w:szCs w:val="22"/>
                <w:bdr w:val="none" w:sz="0" w:space="0" w:color="auto"/>
              </w:rPr>
            </w:pPr>
            <w:r w:rsidRPr="00155061">
              <w:rPr>
                <w:rFonts w:ascii="Constantia" w:eastAsia="Arial" w:hAnsi="Constantia" w:cs="Calibri"/>
                <w:sz w:val="18"/>
                <w:szCs w:val="22"/>
                <w:bdr w:val="none" w:sz="0" w:space="0" w:color="auto"/>
              </w:rPr>
              <w:t>Name:</w:t>
            </w:r>
          </w:p>
        </w:tc>
        <w:tc>
          <w:tcPr>
            <w:tcW w:w="3183" w:type="dxa"/>
          </w:tcPr>
          <w:p w14:paraId="21658336"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18"/>
                <w:szCs w:val="22"/>
                <w:bdr w:val="none" w:sz="0" w:space="0" w:color="auto"/>
              </w:rPr>
            </w:pPr>
          </w:p>
        </w:tc>
        <w:tc>
          <w:tcPr>
            <w:tcW w:w="1246" w:type="dxa"/>
          </w:tcPr>
          <w:p w14:paraId="4E6767A3"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spacing w:before="111"/>
              <w:ind w:left="90"/>
              <w:jc w:val="both"/>
              <w:rPr>
                <w:rFonts w:ascii="Constantia" w:eastAsia="Arial" w:hAnsi="Constantia" w:cs="Calibri"/>
                <w:sz w:val="18"/>
                <w:szCs w:val="22"/>
                <w:bdr w:val="none" w:sz="0" w:space="0" w:color="auto"/>
              </w:rPr>
            </w:pPr>
            <w:r w:rsidRPr="00155061">
              <w:rPr>
                <w:rFonts w:ascii="Constantia" w:eastAsia="Arial" w:hAnsi="Constantia" w:cs="Calibri"/>
                <w:sz w:val="18"/>
                <w:szCs w:val="22"/>
                <w:bdr w:val="none" w:sz="0" w:space="0" w:color="auto"/>
              </w:rPr>
              <w:t>Name:</w:t>
            </w:r>
          </w:p>
        </w:tc>
        <w:tc>
          <w:tcPr>
            <w:tcW w:w="3379" w:type="dxa"/>
          </w:tcPr>
          <w:p w14:paraId="6FFFBAD1"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18"/>
                <w:szCs w:val="22"/>
                <w:bdr w:val="none" w:sz="0" w:space="0" w:color="auto"/>
              </w:rPr>
            </w:pPr>
          </w:p>
        </w:tc>
      </w:tr>
      <w:tr w:rsidR="001562AF" w:rsidRPr="00474657" w14:paraId="4CD9750E" w14:textId="77777777" w:rsidTr="000A70B9">
        <w:trPr>
          <w:trHeight w:val="595"/>
        </w:trPr>
        <w:tc>
          <w:tcPr>
            <w:tcW w:w="1264" w:type="dxa"/>
          </w:tcPr>
          <w:p w14:paraId="10AC1527"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spacing w:before="111"/>
              <w:ind w:left="90"/>
              <w:jc w:val="both"/>
              <w:rPr>
                <w:rFonts w:ascii="Constantia" w:eastAsia="Arial" w:hAnsi="Constantia" w:cs="Calibri"/>
                <w:sz w:val="18"/>
                <w:szCs w:val="22"/>
                <w:bdr w:val="none" w:sz="0" w:space="0" w:color="auto"/>
              </w:rPr>
            </w:pPr>
            <w:r w:rsidRPr="00155061">
              <w:rPr>
                <w:rFonts w:ascii="Constantia" w:eastAsia="Arial" w:hAnsi="Constantia" w:cs="Calibri"/>
                <w:sz w:val="18"/>
                <w:szCs w:val="22"/>
                <w:bdr w:val="none" w:sz="0" w:space="0" w:color="auto"/>
              </w:rPr>
              <w:t>Title:</w:t>
            </w:r>
          </w:p>
        </w:tc>
        <w:tc>
          <w:tcPr>
            <w:tcW w:w="3183" w:type="dxa"/>
          </w:tcPr>
          <w:p w14:paraId="34B42D78"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18"/>
                <w:szCs w:val="22"/>
                <w:bdr w:val="none" w:sz="0" w:space="0" w:color="auto"/>
              </w:rPr>
            </w:pPr>
          </w:p>
        </w:tc>
        <w:tc>
          <w:tcPr>
            <w:tcW w:w="1246" w:type="dxa"/>
          </w:tcPr>
          <w:p w14:paraId="7F412630"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spacing w:before="111"/>
              <w:ind w:left="90"/>
              <w:jc w:val="both"/>
              <w:rPr>
                <w:rFonts w:ascii="Constantia" w:eastAsia="Arial" w:hAnsi="Constantia" w:cs="Calibri"/>
                <w:sz w:val="18"/>
                <w:szCs w:val="22"/>
                <w:bdr w:val="none" w:sz="0" w:space="0" w:color="auto"/>
              </w:rPr>
            </w:pPr>
            <w:r w:rsidRPr="00155061">
              <w:rPr>
                <w:rFonts w:ascii="Constantia" w:eastAsia="Arial" w:hAnsi="Constantia" w:cs="Calibri"/>
                <w:sz w:val="18"/>
                <w:szCs w:val="22"/>
                <w:bdr w:val="none" w:sz="0" w:space="0" w:color="auto"/>
              </w:rPr>
              <w:t>Title:</w:t>
            </w:r>
          </w:p>
        </w:tc>
        <w:tc>
          <w:tcPr>
            <w:tcW w:w="3379" w:type="dxa"/>
          </w:tcPr>
          <w:p w14:paraId="0162F83A"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18"/>
                <w:szCs w:val="22"/>
                <w:bdr w:val="none" w:sz="0" w:space="0" w:color="auto"/>
              </w:rPr>
            </w:pPr>
          </w:p>
        </w:tc>
      </w:tr>
      <w:tr w:rsidR="001562AF" w:rsidRPr="00474657" w14:paraId="1DFCDEFF" w14:textId="77777777" w:rsidTr="000A70B9">
        <w:trPr>
          <w:trHeight w:val="595"/>
        </w:trPr>
        <w:tc>
          <w:tcPr>
            <w:tcW w:w="1264" w:type="dxa"/>
          </w:tcPr>
          <w:p w14:paraId="4D6C6577"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spacing w:before="111"/>
              <w:ind w:left="90"/>
              <w:jc w:val="both"/>
              <w:rPr>
                <w:rFonts w:ascii="Constantia" w:eastAsia="Arial" w:hAnsi="Constantia" w:cs="Calibri"/>
                <w:sz w:val="18"/>
                <w:szCs w:val="22"/>
                <w:bdr w:val="none" w:sz="0" w:space="0" w:color="auto"/>
              </w:rPr>
            </w:pPr>
            <w:r w:rsidRPr="00155061">
              <w:rPr>
                <w:rFonts w:ascii="Constantia" w:eastAsia="Arial" w:hAnsi="Constantia" w:cs="Calibri"/>
                <w:sz w:val="18"/>
                <w:szCs w:val="22"/>
                <w:bdr w:val="none" w:sz="0" w:space="0" w:color="auto"/>
              </w:rPr>
              <w:t>Date:</w:t>
            </w:r>
          </w:p>
        </w:tc>
        <w:tc>
          <w:tcPr>
            <w:tcW w:w="3183" w:type="dxa"/>
          </w:tcPr>
          <w:p w14:paraId="527D6131"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18"/>
                <w:szCs w:val="22"/>
                <w:bdr w:val="none" w:sz="0" w:space="0" w:color="auto"/>
              </w:rPr>
            </w:pPr>
          </w:p>
        </w:tc>
        <w:tc>
          <w:tcPr>
            <w:tcW w:w="1246" w:type="dxa"/>
          </w:tcPr>
          <w:p w14:paraId="2F068246"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spacing w:before="111"/>
              <w:ind w:left="90"/>
              <w:jc w:val="both"/>
              <w:rPr>
                <w:rFonts w:ascii="Constantia" w:eastAsia="Arial" w:hAnsi="Constantia" w:cs="Calibri"/>
                <w:sz w:val="18"/>
                <w:szCs w:val="22"/>
                <w:bdr w:val="none" w:sz="0" w:space="0" w:color="auto"/>
              </w:rPr>
            </w:pPr>
            <w:r w:rsidRPr="00155061">
              <w:rPr>
                <w:rFonts w:ascii="Constantia" w:eastAsia="Arial" w:hAnsi="Constantia" w:cs="Calibri"/>
                <w:sz w:val="18"/>
                <w:szCs w:val="22"/>
                <w:bdr w:val="none" w:sz="0" w:space="0" w:color="auto"/>
              </w:rPr>
              <w:t>Date:</w:t>
            </w:r>
          </w:p>
        </w:tc>
        <w:tc>
          <w:tcPr>
            <w:tcW w:w="3379" w:type="dxa"/>
          </w:tcPr>
          <w:p w14:paraId="27C0795E" w14:textId="77777777" w:rsidR="001562AF" w:rsidRPr="00155061" w:rsidRDefault="001562AF" w:rsidP="000A70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onstantia" w:eastAsia="Arial" w:hAnsi="Constantia" w:cs="Calibri"/>
                <w:sz w:val="18"/>
                <w:szCs w:val="22"/>
                <w:bdr w:val="none" w:sz="0" w:space="0" w:color="auto"/>
              </w:rPr>
            </w:pPr>
          </w:p>
        </w:tc>
      </w:tr>
    </w:tbl>
    <w:p w14:paraId="090399EF" w14:textId="77777777" w:rsidR="001562AF" w:rsidRPr="00155061" w:rsidRDefault="001562AF" w:rsidP="001562AF">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jc w:val="both"/>
        <w:rPr>
          <w:rFonts w:ascii="Constantia" w:hAnsi="Constantia"/>
        </w:rPr>
      </w:pPr>
      <w:r w:rsidRPr="00155061">
        <w:rPr>
          <w:rFonts w:ascii="Constantia" w:hAnsi="Constantia"/>
        </w:rPr>
        <w:t xml:space="preserve"> </w:t>
      </w:r>
    </w:p>
    <w:p w14:paraId="7D10FB47" w14:textId="77777777" w:rsidR="001562AF" w:rsidRDefault="001562AF"/>
    <w:sectPr w:rsidR="0015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AF"/>
    <w:rsid w:val="001562AF"/>
    <w:rsid w:val="004F3056"/>
    <w:rsid w:val="005F0761"/>
    <w:rsid w:val="00BB471F"/>
    <w:rsid w:val="00E7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5FF6"/>
  <w15:chartTrackingRefBased/>
  <w15:docId w15:val="{37978DEA-3D58-4DD8-80C7-FF85750F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AF"/>
    <w:pPr>
      <w:pBdr>
        <w:top w:val="nil"/>
        <w:left w:val="nil"/>
        <w:bottom w:val="nil"/>
        <w:right w:val="nil"/>
        <w:between w:val="nil"/>
        <w:bar w:val="nil"/>
      </w:pBdr>
    </w:pPr>
    <w:rPr>
      <w:rFonts w:ascii="Calibri" w:eastAsia="Arial Unicode MS" w:hAnsi="Calibri" w:cs="Times New Roman"/>
      <w:sz w:val="20"/>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2AF"/>
    <w:rPr>
      <w:noProof/>
      <w:color w:val="0563C1" w:themeColor="hyperlink"/>
      <w:u w:val="single"/>
    </w:rPr>
  </w:style>
  <w:style w:type="paragraph" w:styleId="CommentText">
    <w:name w:val="annotation text"/>
    <w:basedOn w:val="Normal"/>
    <w:link w:val="CommentTextChar"/>
    <w:uiPriority w:val="99"/>
    <w:unhideWhenUsed/>
    <w:rsid w:val="001562AF"/>
    <w:pPr>
      <w:spacing w:line="240" w:lineRule="auto"/>
    </w:pPr>
    <w:rPr>
      <w:sz w:val="19"/>
    </w:rPr>
  </w:style>
  <w:style w:type="character" w:customStyle="1" w:styleId="CommentTextChar">
    <w:name w:val="Comment Text Char"/>
    <w:basedOn w:val="DefaultParagraphFont"/>
    <w:link w:val="CommentText"/>
    <w:uiPriority w:val="99"/>
    <w:rsid w:val="001562AF"/>
    <w:rPr>
      <w:rFonts w:ascii="Calibri" w:eastAsia="Arial Unicode MS" w:hAnsi="Calibri" w:cs="Times New Roman"/>
      <w:sz w:val="19"/>
      <w:szCs w:val="24"/>
      <w:bdr w:val="nil"/>
    </w:rPr>
  </w:style>
  <w:style w:type="character" w:styleId="CommentReference">
    <w:name w:val="annotation reference"/>
    <w:basedOn w:val="DefaultParagraphFont"/>
    <w:uiPriority w:val="99"/>
    <w:semiHidden/>
    <w:unhideWhenUsed/>
    <w:rsid w:val="001562AF"/>
    <w:rPr>
      <w:sz w:val="16"/>
      <w:szCs w:val="16"/>
    </w:rPr>
  </w:style>
  <w:style w:type="table" w:customStyle="1" w:styleId="Tabellrutenett1">
    <w:name w:val="Tabellrutenett1"/>
    <w:basedOn w:val="TableNormal"/>
    <w:next w:val="TableGrid"/>
    <w:unhideWhenUsed/>
    <w:rsid w:val="001562AF"/>
    <w:pPr>
      <w:spacing w:after="0" w:line="264" w:lineRule="auto"/>
    </w:pPr>
    <w:rPr>
      <w:rFonts w:ascii="Constantia" w:eastAsia="MS Mincho" w:hAnsi="Constantia"/>
      <w:color w:val="030303"/>
      <w:sz w:val="21"/>
      <w:szCs w:val="21"/>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1">
    <w:name w:val="Table Normal_01"/>
    <w:uiPriority w:val="2"/>
    <w:semiHidden/>
    <w:unhideWhenUsed/>
    <w:qFormat/>
    <w:rsid w:val="001562AF"/>
    <w:pPr>
      <w:widowControl w:val="0"/>
      <w:autoSpaceDE w:val="0"/>
      <w:autoSpaceDN w:val="0"/>
      <w:spacing w:after="0" w:line="240" w:lineRule="auto"/>
    </w:pPr>
    <w:rPr>
      <w:rFonts w:ascii="Calibri" w:eastAsia="MS Mincho" w:hAnsi="Calibri"/>
    </w:rPr>
    <w:tblPr>
      <w:tblInd w:w="0" w:type="dxa"/>
      <w:tblCellMar>
        <w:top w:w="0" w:type="dxa"/>
        <w:left w:w="0" w:type="dxa"/>
        <w:bottom w:w="0" w:type="dxa"/>
        <w:right w:w="0" w:type="dxa"/>
      </w:tblCellMar>
    </w:tblPr>
  </w:style>
  <w:style w:type="table" w:customStyle="1" w:styleId="TableNormal02">
    <w:name w:val="Table Normal_02"/>
    <w:uiPriority w:val="2"/>
    <w:semiHidden/>
    <w:unhideWhenUsed/>
    <w:qFormat/>
    <w:rsid w:val="001562AF"/>
    <w:pPr>
      <w:widowControl w:val="0"/>
      <w:autoSpaceDE w:val="0"/>
      <w:autoSpaceDN w:val="0"/>
      <w:spacing w:after="0" w:line="240" w:lineRule="auto"/>
    </w:pPr>
    <w:rPr>
      <w:rFonts w:ascii="Calibri" w:eastAsia="MS Mincho" w:hAnsi="Calibri"/>
    </w:rPr>
    <w:tblPr>
      <w:tblInd w:w="0" w:type="dxa"/>
      <w:tblCellMar>
        <w:top w:w="0" w:type="dxa"/>
        <w:left w:w="0" w:type="dxa"/>
        <w:bottom w:w="0" w:type="dxa"/>
        <w:right w:w="0" w:type="dxa"/>
      </w:tblCellMar>
    </w:tblPr>
  </w:style>
  <w:style w:type="table" w:styleId="TableGrid">
    <w:name w:val="Table Grid"/>
    <w:basedOn w:val="TableNormal"/>
    <w:uiPriority w:val="39"/>
    <w:rsid w:val="0015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2AF"/>
    <w:rPr>
      <w:rFonts w:ascii="Segoe UI" w:eastAsia="Arial Unicode MS" w:hAnsi="Segoe UI" w:cs="Segoe UI"/>
      <w:sz w:val="18"/>
      <w:szCs w:val="18"/>
      <w:bdr w:val="nil"/>
    </w:rPr>
  </w:style>
  <w:style w:type="character" w:styleId="UnresolvedMention">
    <w:name w:val="Unresolved Mention"/>
    <w:basedOn w:val="DefaultParagraphFont"/>
    <w:uiPriority w:val="99"/>
    <w:semiHidden/>
    <w:unhideWhenUsed/>
    <w:rsid w:val="00BB4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cognite.com/en/legal/data-processing-agreement" TargetMode="External"/><Relationship Id="rId5" Type="http://schemas.openxmlformats.org/officeDocument/2006/relationships/hyperlink" Target="https://content.cognite.com/cognite-saas-service-level-agreement-sla"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4F464F1B084A9E9F47251BBC10642D"/>
        <w:category>
          <w:name w:val="General"/>
          <w:gallery w:val="placeholder"/>
        </w:category>
        <w:types>
          <w:type w:val="bbPlcHdr"/>
        </w:types>
        <w:behaviors>
          <w:behavior w:val="content"/>
        </w:behaviors>
        <w:guid w:val="{117D7E40-5020-49C9-BE6C-42183D10E368}"/>
      </w:docPartPr>
      <w:docPartBody>
        <w:p w:rsidR="003F6C5C" w:rsidRDefault="00E44C62" w:rsidP="00E44C62">
          <w:pPr>
            <w:pStyle w:val="2A4F464F1B084A9E9F47251BBC10642D"/>
          </w:pPr>
          <w:r w:rsidRPr="00DB24C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62"/>
    <w:rsid w:val="002C74B6"/>
    <w:rsid w:val="003F6C5C"/>
    <w:rsid w:val="00E44C62"/>
    <w:rsid w:val="00F9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C62"/>
    <w:rPr>
      <w:color w:val="808080"/>
    </w:rPr>
  </w:style>
  <w:style w:type="paragraph" w:customStyle="1" w:styleId="2A4F464F1B084A9E9F47251BBC10642D">
    <w:name w:val="2A4F464F1B084A9E9F47251BBC10642D"/>
    <w:rsid w:val="00E44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Tønsberg Nilsen</dc:creator>
  <cp:keywords/>
  <dc:description/>
  <cp:lastModifiedBy>Vilde  Nondal</cp:lastModifiedBy>
  <cp:revision>2</cp:revision>
  <dcterms:created xsi:type="dcterms:W3CDTF">2021-03-17T09:30:00Z</dcterms:created>
  <dcterms:modified xsi:type="dcterms:W3CDTF">2021-03-17T09:30:00Z</dcterms:modified>
</cp:coreProperties>
</file>