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5B2149">
        <w:t>February</w:t>
      </w:r>
      <w:r w:rsidR="006A1613">
        <w:t xml:space="preserve"> </w:t>
      </w:r>
      <w:r w:rsidR="001741D8">
        <w:t>20</w:t>
      </w:r>
      <w:r w:rsidR="007549D3">
        <w:t>21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 xml:space="preserve">DECRA Roofing Systems, Inc. “Shingle Plus”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CA0BFA">
        <w:t xml:space="preserve">“Shingle Plus”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 xml:space="preserve">A </w:t>
      </w:r>
      <w:proofErr w:type="gramStart"/>
      <w:r>
        <w:t>653M  –</w:t>
      </w:r>
      <w:proofErr w:type="gramEnd"/>
      <w:r>
        <w:t xml:space="preserve"> Standard Specification for Steel Sheet, Zinc-Coated (Galvanized) or Zinc-Iron Alloy-Coated (</w:t>
      </w:r>
      <w:proofErr w:type="spellStart"/>
      <w:r>
        <w:t>Galvannealed</w:t>
      </w:r>
      <w:proofErr w:type="spellEnd"/>
      <w:r>
        <w:t>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0576A6" w:rsidRDefault="000576A6" w:rsidP="000576A6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95571">
        <w:t xml:space="preserve">DECRA Shingle Plus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8E6C16" w:rsidRDefault="009A34FF" w:rsidP="009A34FF">
      <w:pPr>
        <w:pStyle w:val="SpecHeading51"/>
      </w:pPr>
      <w:r>
        <w:t>ICC-ES Evaluation Report ESR-2901 – DECRA Shingle Plus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5B2149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5B2149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lastRenderedPageBreak/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lastRenderedPageBreak/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5B2149" w:rsidP="00782CA5">
      <w:pPr>
        <w:pStyle w:val="SpecHeading6a"/>
      </w:pPr>
      <w:r>
        <w:t>ISO 9001:2015</w:t>
      </w:r>
      <w:r w:rsidR="006D5DC8">
        <w:t>.</w:t>
      </w:r>
    </w:p>
    <w:p w:rsidR="006D5DC8" w:rsidRDefault="005B2149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324DD6">
        <w:t xml:space="preserve">  Hail stone size limit: 2.5”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324DD6">
        <w:t xml:space="preserve">  Hail stone size limit: 2.5”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Roofing Systems, Inc. “Shingle Plus”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3E0956" w:rsidRPr="005A2C45">
        <w:t>Shingle Plus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187A65" w:rsidP="00187A65">
      <w:pPr>
        <w:pStyle w:val="SpecHeading51"/>
      </w:pPr>
      <w:r w:rsidRPr="00187A65">
        <w:t>Color:  [Classic Cobblestone</w:t>
      </w:r>
      <w:proofErr w:type="gramStart"/>
      <w:r w:rsidRPr="00187A65">
        <w:t>]  [</w:t>
      </w:r>
      <w:proofErr w:type="gramEnd"/>
      <w:r w:rsidRPr="00187A65">
        <w:t>Midnight Eclipse]  [Natural Slate]  [Old Hickory].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</w:t>
      </w:r>
      <w:proofErr w:type="gramStart"/>
      <w:r w:rsidR="000B14E7">
        <w:t>]  [</w:t>
      </w:r>
      <w:proofErr w:type="gramEnd"/>
      <w:r w:rsidR="000B14E7">
        <w:t>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Default="009A34FF" w:rsidP="009A34FF">
      <w:pPr>
        <w:pStyle w:val="SpecHeading6a"/>
      </w:pPr>
      <w:r>
        <w:lastRenderedPageBreak/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2F0FC6">
        <w:t xml:space="preserve">  FL9759-R7</w:t>
      </w:r>
      <w:r w:rsidR="00364309">
        <w:t>.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2F0FC6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>
        <w:t xml:space="preserve">Shingle 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Pr="00794F53">
        <w:t xml:space="preserve">Shingle 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proofErr w:type="spellStart"/>
      <w:r w:rsidRPr="00227F19">
        <w:t>Underpan</w:t>
      </w:r>
      <w:proofErr w:type="spellEnd"/>
      <w:r w:rsidRPr="00227F19">
        <w:t xml:space="preserve">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Pr="00227F19">
        <w:t xml:space="preserve">Shingle </w:t>
      </w:r>
      <w:proofErr w:type="gramStart"/>
      <w:r w:rsidRPr="00227F19">
        <w:t>Plus</w:t>
      </w:r>
      <w:proofErr w:type="gramEnd"/>
      <w:r w:rsidRPr="00227F19">
        <w:t xml:space="preserve"> </w:t>
      </w:r>
      <w:proofErr w:type="spellStart"/>
      <w:r w:rsidRPr="00227F19">
        <w:t>Underpan</w:t>
      </w:r>
      <w:proofErr w:type="spellEnd"/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lastRenderedPageBreak/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>
        <w:t>Shingle Plus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Pr="00A90CB2">
        <w:t xml:space="preserve">Shingle </w:t>
      </w:r>
      <w:proofErr w:type="gramStart"/>
      <w:r w:rsidRPr="00A90CB2">
        <w:t>Plus</w:t>
      </w:r>
      <w:proofErr w:type="gramEnd"/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Pr="00CE2386">
        <w:t>can be installed using battens and/or counter</w:t>
      </w:r>
      <w:r w:rsidR="00150281">
        <w:t>-</w:t>
      </w:r>
      <w:r w:rsidRPr="00CE2386">
        <w:t>battens, or 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Pr="00CE2386">
        <w:t xml:space="preserve">deck. </w:t>
      </w:r>
      <w:r>
        <w:t xml:space="preserve"> </w:t>
      </w:r>
      <w:r w:rsidRPr="00CE2386">
        <w:t>For direct</w:t>
      </w:r>
      <w:r>
        <w:t>-</w:t>
      </w:r>
      <w:r w:rsidRPr="00CE2386">
        <w:t>to</w:t>
      </w:r>
      <w:r>
        <w:t>-</w:t>
      </w:r>
      <w:r w:rsidR="00FB6F93">
        <w:t xml:space="preserve">roof </w:t>
      </w:r>
      <w:r w:rsidRPr="00CE2386">
        <w:t>deck installation</w:t>
      </w:r>
      <w:r>
        <w:t>,</w:t>
      </w:r>
      <w:r w:rsidRPr="00CE2386">
        <w:t xml:space="preserve"> delete the batten information</w:t>
      </w:r>
      <w:r>
        <w:t>. 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lastRenderedPageBreak/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lastRenderedPageBreak/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 xml:space="preserve">Install roof </w:t>
      </w:r>
      <w:proofErr w:type="gramStart"/>
      <w:r>
        <w:t>panels</w:t>
      </w:r>
      <w:proofErr w:type="gramEnd"/>
      <w:r>
        <w:t xml:space="preserve"> weathertight.</w:t>
      </w:r>
    </w:p>
    <w:p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2F0FC6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 installation requires minimum 8 fasteners; 4 in nose and 4 in back</w:t>
      </w:r>
      <w:r w:rsidR="002F0FC6">
        <w:t>-</w:t>
      </w:r>
      <w:r>
        <w:t>shelf</w:t>
      </w:r>
      <w:r w:rsidR="005541DF">
        <w:t>.</w:t>
      </w:r>
    </w:p>
    <w:p w:rsidR="005541DF" w:rsidRDefault="001477AA" w:rsidP="001F5CB2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5541DF" w:rsidP="005541DF">
      <w:pPr>
        <w:pStyle w:val="SpecHeading6a"/>
      </w:pPr>
      <w:r>
        <w:t>Direct-to-</w:t>
      </w:r>
      <w:r w:rsidR="00457C40">
        <w:t xml:space="preserve">Roof </w:t>
      </w:r>
      <w:r>
        <w:t xml:space="preserve">Deck Installation:  Install </w:t>
      </w:r>
      <w:r w:rsidR="001477AA">
        <w:t xml:space="preserve">4 </w:t>
      </w:r>
      <w:r>
        <w:t xml:space="preserve">additional </w:t>
      </w:r>
      <w:r w:rsidR="001477AA">
        <w:t xml:space="preserve">screws along </w:t>
      </w:r>
      <w:proofErr w:type="spellStart"/>
      <w:r w:rsidR="001477AA">
        <w:t>backshelf</w:t>
      </w:r>
      <w:proofErr w:type="spellEnd"/>
      <w:r w:rsidR="001477AA">
        <w:t>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lastRenderedPageBreak/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B9" w:rsidRDefault="00587FB9">
      <w:r>
        <w:separator/>
      </w:r>
    </w:p>
  </w:endnote>
  <w:endnote w:type="continuationSeparator" w:id="0">
    <w:p w:rsidR="00587FB9" w:rsidRDefault="0058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CE2386" w:rsidP="00DB19BB">
    <w:pPr>
      <w:pStyle w:val="SpecFooter"/>
    </w:pPr>
    <w:r>
      <w:t>Shingle Plus Roof Panels</w:t>
    </w:r>
    <w:r>
      <w:tab/>
    </w:r>
    <w:fldSimple w:instr=" STYLEREF  &quot;Spec: Heading 1&quot; ">
      <w:r w:rsidR="008615EC">
        <w:rPr>
          <w:noProof/>
        </w:rPr>
        <w:t>07 41 13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5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B9" w:rsidRDefault="00587FB9">
      <w:r>
        <w:separator/>
      </w:r>
    </w:p>
  </w:footnote>
  <w:footnote w:type="continuationSeparator" w:id="0">
    <w:p w:rsidR="00587FB9" w:rsidRDefault="0058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576A6"/>
    <w:rsid w:val="00071573"/>
    <w:rsid w:val="0007328F"/>
    <w:rsid w:val="000733C5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3A05"/>
    <w:rsid w:val="001477AA"/>
    <w:rsid w:val="00147F8F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568DF"/>
    <w:rsid w:val="002650DA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2E6ACC"/>
    <w:rsid w:val="002F0FC6"/>
    <w:rsid w:val="00311D73"/>
    <w:rsid w:val="0032068C"/>
    <w:rsid w:val="00324DD6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87FB9"/>
    <w:rsid w:val="005A2C45"/>
    <w:rsid w:val="005B2149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7798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49D3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15EC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2CEC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B6BB2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0949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96C51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84B9-5617-43B1-A83A-F0CE4358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2</TotalTime>
  <Pages>10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18339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7</cp:revision>
  <cp:lastPrinted>2021-02-25T18:28:00Z</cp:lastPrinted>
  <dcterms:created xsi:type="dcterms:W3CDTF">2021-02-24T17:59:00Z</dcterms:created>
  <dcterms:modified xsi:type="dcterms:W3CDTF">2021-02-25T18:28:00Z</dcterms:modified>
</cp:coreProperties>
</file>