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1B61" w14:textId="77777777" w:rsidR="00821099" w:rsidRDefault="00197808">
      <w:pPr>
        <w:pStyle w:val="BodyText"/>
        <w:ind w:left="3539"/>
        <w:rPr>
          <w:rFonts w:ascii="Times New Roman"/>
          <w:sz w:val="20"/>
        </w:rPr>
      </w:pPr>
      <w:r>
        <w:rPr>
          <w:rFonts w:ascii="Times New Roman"/>
          <w:noProof/>
          <w:sz w:val="20"/>
          <w:lang w:eastAsia="en-CA"/>
        </w:rPr>
        <w:drawing>
          <wp:inline distT="0" distB="0" distL="0" distR="0" wp14:anchorId="71AED953" wp14:editId="5BD44820">
            <wp:extent cx="1651243"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51243" cy="658368"/>
                    </a:xfrm>
                    <a:prstGeom prst="rect">
                      <a:avLst/>
                    </a:prstGeom>
                  </pic:spPr>
                </pic:pic>
              </a:graphicData>
            </a:graphic>
          </wp:inline>
        </w:drawing>
      </w:r>
    </w:p>
    <w:p w14:paraId="59C81A19" w14:textId="77777777" w:rsidR="00821099" w:rsidRDefault="00821099">
      <w:pPr>
        <w:pStyle w:val="BodyText"/>
        <w:spacing w:before="5"/>
        <w:rPr>
          <w:rFonts w:ascii="Times New Roman"/>
          <w:sz w:val="27"/>
        </w:rPr>
      </w:pPr>
    </w:p>
    <w:p w14:paraId="6C9E2452" w14:textId="76756584" w:rsidR="00821099" w:rsidRPr="001179EC" w:rsidRDefault="001179EC">
      <w:pPr>
        <w:spacing w:before="56"/>
        <w:ind w:left="207"/>
        <w:rPr>
          <w:b/>
          <w:color w:val="000000" w:themeColor="text1"/>
          <w:lang w:val="fr-CA"/>
        </w:rPr>
      </w:pPr>
      <w:r w:rsidRPr="001179EC">
        <w:rPr>
          <w:b/>
          <w:bCs/>
          <w:color w:val="3C3C3C"/>
          <w:lang w:val="fr-CA"/>
        </w:rPr>
        <w:t xml:space="preserve">Quels sont, </w:t>
      </w:r>
      <w:r w:rsidRPr="001179EC">
        <w:rPr>
          <w:b/>
          <w:bCs/>
          <w:color w:val="3C3C3C"/>
          <w:u w:val="single"/>
          <w:lang w:val="fr-CA"/>
        </w:rPr>
        <w:t>pour les étudiants, les critères d’admissibilité</w:t>
      </w:r>
      <w:r w:rsidRPr="001179EC">
        <w:rPr>
          <w:b/>
          <w:bCs/>
          <w:color w:val="3C3C3C"/>
          <w:lang w:val="fr-CA"/>
        </w:rPr>
        <w:t xml:space="preserve"> au programme </w:t>
      </w:r>
      <w:r w:rsidRPr="001179EC">
        <w:rPr>
          <w:b/>
          <w:bCs/>
          <w:lang w:val="fr-CA"/>
        </w:rPr>
        <w:t>AMT Emploi</w:t>
      </w:r>
      <w:r w:rsidR="00197808" w:rsidRPr="001179EC">
        <w:rPr>
          <w:b/>
          <w:color w:val="000000" w:themeColor="text1"/>
          <w:lang w:val="fr-CA"/>
        </w:rPr>
        <w:t>?</w:t>
      </w:r>
    </w:p>
    <w:p w14:paraId="09E44592" w14:textId="5C326EAB" w:rsidR="00821099" w:rsidRPr="003816B0" w:rsidRDefault="002859EF" w:rsidP="00616062">
      <w:pPr>
        <w:spacing w:before="56"/>
        <w:ind w:left="207"/>
        <w:rPr>
          <w:lang w:val="fr-CA"/>
        </w:rPr>
      </w:pPr>
      <w:r w:rsidRPr="003816B0">
        <w:rPr>
          <w:lang w:val="fr-CA"/>
        </w:rPr>
        <w:t>L’étudiant</w:t>
      </w:r>
      <w:r w:rsidR="009078E0">
        <w:rPr>
          <w:lang w:val="fr-CA"/>
        </w:rPr>
        <w:t>(e)</w:t>
      </w:r>
      <w:r w:rsidRPr="003816B0">
        <w:rPr>
          <w:lang w:val="fr-CA"/>
        </w:rPr>
        <w:t xml:space="preserve"> doit être</w:t>
      </w:r>
      <w:r w:rsidR="00616062" w:rsidRPr="003816B0">
        <w:rPr>
          <w:color w:val="3B3B3B"/>
          <w:lang w:val="fr-CA"/>
        </w:rPr>
        <w:t>:</w:t>
      </w:r>
    </w:p>
    <w:p w14:paraId="154D952F" w14:textId="4625BF48" w:rsidR="00821099" w:rsidRPr="003816B0" w:rsidRDefault="00014FAD">
      <w:pPr>
        <w:pStyle w:val="ListParagraph"/>
        <w:numPr>
          <w:ilvl w:val="0"/>
          <w:numId w:val="1"/>
        </w:numPr>
        <w:tabs>
          <w:tab w:val="left" w:pos="854"/>
          <w:tab w:val="left" w:pos="855"/>
        </w:tabs>
        <w:spacing w:before="91" w:line="247" w:lineRule="auto"/>
        <w:ind w:right="168"/>
        <w:rPr>
          <w:rFonts w:ascii="Symbol" w:hAnsi="Symbol"/>
          <w:sz w:val="20"/>
          <w:lang w:val="fr-CA"/>
        </w:rPr>
      </w:pPr>
      <w:r>
        <w:rPr>
          <w:lang w:val="fr-CA"/>
        </w:rPr>
        <w:t>A</w:t>
      </w:r>
      <w:r w:rsidR="002859EF" w:rsidRPr="003816B0">
        <w:rPr>
          <w:lang w:val="fr-CA"/>
        </w:rPr>
        <w:t xml:space="preserve">ctuellement inscrit(e) à temps plein ou partiel </w:t>
      </w:r>
      <w:r w:rsidR="00B36383">
        <w:rPr>
          <w:lang w:val="fr-CA"/>
        </w:rPr>
        <w:t>dans</w:t>
      </w:r>
      <w:r w:rsidR="002859EF" w:rsidRPr="003816B0">
        <w:rPr>
          <w:lang w:val="fr-CA"/>
        </w:rPr>
        <w:t xml:space="preserve"> un établissement d’enseignement post-secondaire canadien, </w:t>
      </w:r>
      <w:r w:rsidR="00B36383">
        <w:rPr>
          <w:lang w:val="fr-CA"/>
        </w:rPr>
        <w:t>à</w:t>
      </w:r>
      <w:r w:rsidR="002859EF" w:rsidRPr="003816B0">
        <w:rPr>
          <w:lang w:val="fr-CA"/>
        </w:rPr>
        <w:t xml:space="preserve"> </w:t>
      </w:r>
      <w:r w:rsidR="002859EF" w:rsidRPr="003816B0">
        <w:rPr>
          <w:b/>
          <w:bCs/>
          <w:lang w:val="fr-CA"/>
        </w:rPr>
        <w:t>un programme</w:t>
      </w:r>
      <w:r w:rsidR="002859EF" w:rsidRPr="003816B0">
        <w:rPr>
          <w:lang w:val="fr-CA"/>
        </w:rPr>
        <w:t xml:space="preserve"> de STIM (sciences, technologie, ingénierie, mathématiques), sciences humaines, sciences sociales, etc.</w:t>
      </w:r>
    </w:p>
    <w:p w14:paraId="5C60E6D1" w14:textId="0B698805" w:rsidR="00821099" w:rsidRPr="003816B0" w:rsidRDefault="00014FAD">
      <w:pPr>
        <w:pStyle w:val="ListParagraph"/>
        <w:numPr>
          <w:ilvl w:val="0"/>
          <w:numId w:val="1"/>
        </w:numPr>
        <w:tabs>
          <w:tab w:val="left" w:pos="854"/>
          <w:tab w:val="left" w:pos="855"/>
        </w:tabs>
        <w:spacing w:before="8" w:line="249" w:lineRule="auto"/>
        <w:ind w:right="741"/>
        <w:rPr>
          <w:rFonts w:ascii="Symbol" w:hAnsi="Symbol"/>
          <w:sz w:val="20"/>
          <w:lang w:val="fr-CA"/>
        </w:rPr>
      </w:pPr>
      <w:r>
        <w:rPr>
          <w:lang w:val="fr-CA"/>
        </w:rPr>
        <w:t>C</w:t>
      </w:r>
      <w:r w:rsidR="002859EF" w:rsidRPr="003816B0">
        <w:rPr>
          <w:lang w:val="fr-CA"/>
        </w:rPr>
        <w:t xml:space="preserve">itoyen(ne) canadien(ne), résident(e) permanent(e) ou réfugié(e) à qui une protection a été accordée selon la </w:t>
      </w:r>
      <w:r w:rsidR="002859EF" w:rsidRPr="003816B0">
        <w:rPr>
          <w:i/>
          <w:lang w:val="fr-CA"/>
        </w:rPr>
        <w:t>Loi sur l’immigration et la protection des réfugiés</w:t>
      </w:r>
      <w:r w:rsidR="00197808" w:rsidRPr="003816B0">
        <w:rPr>
          <w:lang w:val="fr-CA"/>
        </w:rPr>
        <w:t>.</w:t>
      </w:r>
    </w:p>
    <w:p w14:paraId="0C83C95A" w14:textId="0FC16157" w:rsidR="00821099" w:rsidRPr="003816B0" w:rsidRDefault="00014FAD">
      <w:pPr>
        <w:pStyle w:val="ListParagraph"/>
        <w:numPr>
          <w:ilvl w:val="0"/>
          <w:numId w:val="1"/>
        </w:numPr>
        <w:tabs>
          <w:tab w:val="left" w:pos="854"/>
          <w:tab w:val="left" w:pos="855"/>
        </w:tabs>
        <w:spacing w:line="249" w:lineRule="auto"/>
        <w:ind w:right="114"/>
        <w:rPr>
          <w:rFonts w:ascii="Symbol" w:hAnsi="Symbol"/>
          <w:sz w:val="20"/>
          <w:lang w:val="fr-CA"/>
        </w:rPr>
      </w:pPr>
      <w:r>
        <w:rPr>
          <w:lang w:val="fr-CA"/>
        </w:rPr>
        <w:t>L</w:t>
      </w:r>
      <w:r w:rsidR="002859EF" w:rsidRPr="003816B0">
        <w:rPr>
          <w:lang w:val="fr-CA"/>
        </w:rPr>
        <w:t>également autorisé(e) à travailler au Canada conformément aux dispositions législatives réglementaires en vigueur dans la province ou le territoire visé</w:t>
      </w:r>
      <w:r w:rsidR="00197808" w:rsidRPr="003816B0">
        <w:rPr>
          <w:lang w:val="fr-CA"/>
        </w:rPr>
        <w:t>.</w:t>
      </w:r>
    </w:p>
    <w:p w14:paraId="36D04AFA" w14:textId="1D17B46C" w:rsidR="00821099" w:rsidRPr="003816B0" w:rsidRDefault="002859EF" w:rsidP="002D4950">
      <w:pPr>
        <w:pStyle w:val="BodyText"/>
        <w:spacing w:before="188"/>
        <w:ind w:firstLine="210"/>
        <w:rPr>
          <w:lang w:val="fr-CA"/>
        </w:rPr>
      </w:pPr>
      <w:r w:rsidRPr="003816B0">
        <w:rPr>
          <w:lang w:val="fr-CA"/>
        </w:rPr>
        <w:t>En outre</w:t>
      </w:r>
      <w:r w:rsidR="00197808" w:rsidRPr="003816B0">
        <w:rPr>
          <w:lang w:val="fr-CA"/>
        </w:rPr>
        <w:t>:</w:t>
      </w:r>
    </w:p>
    <w:p w14:paraId="6FD92505" w14:textId="611AF0D7" w:rsidR="00821099" w:rsidRPr="003816B0" w:rsidRDefault="002859EF">
      <w:pPr>
        <w:pStyle w:val="ListParagraph"/>
        <w:numPr>
          <w:ilvl w:val="0"/>
          <w:numId w:val="1"/>
        </w:numPr>
        <w:tabs>
          <w:tab w:val="left" w:pos="816"/>
          <w:tab w:val="left" w:pos="817"/>
        </w:tabs>
        <w:spacing w:before="13"/>
        <w:ind w:left="816" w:hanging="361"/>
        <w:rPr>
          <w:rFonts w:ascii="Symbol" w:hAnsi="Symbol"/>
          <w:sz w:val="20"/>
          <w:lang w:val="fr-CA"/>
        </w:rPr>
      </w:pPr>
      <w:r w:rsidRPr="003816B0">
        <w:rPr>
          <w:lang w:val="fr-CA"/>
        </w:rPr>
        <w:t>Aucune limite d’âge n’est imposée aux étudiants</w:t>
      </w:r>
      <w:r w:rsidR="00197808" w:rsidRPr="003816B0">
        <w:rPr>
          <w:lang w:val="fr-CA"/>
        </w:rPr>
        <w:t>.</w:t>
      </w:r>
    </w:p>
    <w:p w14:paraId="786E269A" w14:textId="7A6E2E61" w:rsidR="00821099" w:rsidRPr="002859EF" w:rsidRDefault="002859EF">
      <w:pPr>
        <w:pStyle w:val="ListParagraph"/>
        <w:numPr>
          <w:ilvl w:val="0"/>
          <w:numId w:val="1"/>
        </w:numPr>
        <w:tabs>
          <w:tab w:val="left" w:pos="816"/>
          <w:tab w:val="left" w:pos="817"/>
        </w:tabs>
        <w:spacing w:before="14" w:line="249" w:lineRule="auto"/>
        <w:ind w:left="816" w:right="299"/>
        <w:rPr>
          <w:rFonts w:ascii="Symbol" w:hAnsi="Symbol"/>
          <w:sz w:val="20"/>
          <w:lang w:val="fr-CA"/>
        </w:rPr>
      </w:pPr>
      <w:r w:rsidRPr="003816B0">
        <w:rPr>
          <w:lang w:val="fr-CA"/>
        </w:rPr>
        <w:t>Sans</w:t>
      </w:r>
      <w:r w:rsidRPr="002859EF">
        <w:rPr>
          <w:lang w:val="fr-CA"/>
        </w:rPr>
        <w:t xml:space="preserve"> </w:t>
      </w:r>
      <w:r>
        <w:rPr>
          <w:lang w:val="fr-CA"/>
        </w:rPr>
        <w:t>être</w:t>
      </w:r>
      <w:r w:rsidRPr="002859EF">
        <w:rPr>
          <w:lang w:val="fr-CA"/>
        </w:rPr>
        <w:t xml:space="preserve"> une condition d’admissibilité, les étudiants faisant partie d’un groupe sous-représenté (voir ci-dessous) sont encouragés à poser leur candidature</w:t>
      </w:r>
      <w:r w:rsidR="00197808" w:rsidRPr="002859EF">
        <w:rPr>
          <w:lang w:val="fr-CA"/>
        </w:rPr>
        <w:t>.</w:t>
      </w:r>
    </w:p>
    <w:p w14:paraId="34CBD077" w14:textId="77777777" w:rsidR="00821099" w:rsidRPr="002859EF" w:rsidRDefault="00821099">
      <w:pPr>
        <w:pStyle w:val="BodyText"/>
        <w:spacing w:before="11"/>
        <w:rPr>
          <w:sz w:val="19"/>
          <w:lang w:val="fr-CA"/>
        </w:rPr>
      </w:pPr>
    </w:p>
    <w:p w14:paraId="0A093C13" w14:textId="4F75CBD2" w:rsidR="00821099" w:rsidRPr="002E1E11" w:rsidRDefault="00B36383" w:rsidP="00B36383">
      <w:pPr>
        <w:rPr>
          <w:b/>
          <w:lang w:val="fr-CA"/>
        </w:rPr>
      </w:pPr>
      <w:r>
        <w:rPr>
          <w:b/>
          <w:bCs/>
          <w:lang w:val="fr-CA"/>
        </w:rPr>
        <w:t>Qui</w:t>
      </w:r>
      <w:r w:rsidR="002E1E11" w:rsidRPr="002E1E11">
        <w:rPr>
          <w:b/>
          <w:bCs/>
          <w:lang w:val="fr-CA"/>
        </w:rPr>
        <w:t xml:space="preserve"> </w:t>
      </w:r>
      <w:proofErr w:type="spellStart"/>
      <w:r w:rsidR="002E1E11" w:rsidRPr="002E1E11">
        <w:rPr>
          <w:b/>
          <w:bCs/>
          <w:lang w:val="fr-CA"/>
        </w:rPr>
        <w:t>peu</w:t>
      </w:r>
      <w:proofErr w:type="spellEnd"/>
      <w:r w:rsidR="002E1E11" w:rsidRPr="002E1E11">
        <w:rPr>
          <w:b/>
          <w:bCs/>
          <w:lang w:val="fr-CA"/>
        </w:rPr>
        <w:t xml:space="preserve"> s’identifier à un groupe sous-représenté</w:t>
      </w:r>
      <w:r w:rsidR="00197808" w:rsidRPr="002E1E11">
        <w:rPr>
          <w:b/>
          <w:lang w:val="fr-CA"/>
        </w:rPr>
        <w:t>?</w:t>
      </w:r>
    </w:p>
    <w:p w14:paraId="3814D062" w14:textId="7D373502" w:rsidR="00821099" w:rsidRPr="002E1E11" w:rsidRDefault="002E1E11">
      <w:pPr>
        <w:pStyle w:val="ListParagraph"/>
        <w:numPr>
          <w:ilvl w:val="0"/>
          <w:numId w:val="1"/>
        </w:numPr>
        <w:tabs>
          <w:tab w:val="left" w:pos="816"/>
          <w:tab w:val="left" w:pos="817"/>
        </w:tabs>
        <w:spacing w:before="12"/>
        <w:ind w:left="816" w:hanging="361"/>
        <w:rPr>
          <w:rFonts w:ascii="Symbol" w:hAnsi="Symbol"/>
          <w:sz w:val="20"/>
          <w:lang w:val="fr-CA"/>
        </w:rPr>
      </w:pPr>
      <w:r>
        <w:rPr>
          <w:lang w:val="fr-CA"/>
        </w:rPr>
        <w:t>Une</w:t>
      </w:r>
      <w:r w:rsidRPr="002E1E11">
        <w:rPr>
          <w:lang w:val="fr-CA"/>
        </w:rPr>
        <w:t xml:space="preserve"> femme étudi</w:t>
      </w:r>
      <w:r>
        <w:rPr>
          <w:lang w:val="fr-CA"/>
        </w:rPr>
        <w:t>a</w:t>
      </w:r>
      <w:r w:rsidRPr="002E1E11">
        <w:rPr>
          <w:lang w:val="fr-CA"/>
        </w:rPr>
        <w:t>nt dans le domaine des STIM (sciences, technologie, ingénierie, mathématiques)</w:t>
      </w:r>
      <w:r w:rsidR="00117D76" w:rsidRPr="002E1E11">
        <w:rPr>
          <w:lang w:val="fr-CA"/>
        </w:rPr>
        <w:t>;</w:t>
      </w:r>
    </w:p>
    <w:p w14:paraId="118AFED8" w14:textId="6DFE1AF9" w:rsidR="00821099" w:rsidRPr="002E1E11" w:rsidRDefault="002E1E11" w:rsidP="002E1E11">
      <w:pPr>
        <w:pStyle w:val="ListParagraph"/>
        <w:widowControl/>
        <w:numPr>
          <w:ilvl w:val="0"/>
          <w:numId w:val="1"/>
        </w:numPr>
        <w:autoSpaceDE/>
        <w:autoSpaceDN/>
        <w:spacing w:line="259" w:lineRule="auto"/>
        <w:contextualSpacing/>
        <w:rPr>
          <w:lang w:val="fr-CA"/>
        </w:rPr>
      </w:pPr>
      <w:r>
        <w:rPr>
          <w:lang w:val="fr-CA"/>
        </w:rPr>
        <w:t>Un(e)</w:t>
      </w:r>
      <w:r w:rsidRPr="002E1E11">
        <w:rPr>
          <w:lang w:val="fr-CA"/>
        </w:rPr>
        <w:t xml:space="preserve"> étudiant(e)s de première année</w:t>
      </w:r>
      <w:r w:rsidR="00117D76" w:rsidRPr="002E1E11">
        <w:rPr>
          <w:lang w:val="fr-CA"/>
        </w:rPr>
        <w:t>;</w:t>
      </w:r>
    </w:p>
    <w:p w14:paraId="1C5F63A3" w14:textId="0B4B574D" w:rsidR="00821099" w:rsidRPr="002E1E11" w:rsidRDefault="002E1E11">
      <w:pPr>
        <w:pStyle w:val="ListParagraph"/>
        <w:numPr>
          <w:ilvl w:val="0"/>
          <w:numId w:val="1"/>
        </w:numPr>
        <w:tabs>
          <w:tab w:val="left" w:pos="816"/>
          <w:tab w:val="left" w:pos="817"/>
        </w:tabs>
        <w:spacing w:before="14"/>
        <w:ind w:left="816" w:hanging="361"/>
        <w:rPr>
          <w:rFonts w:ascii="Symbol" w:hAnsi="Symbol"/>
          <w:sz w:val="20"/>
          <w:lang w:val="fr-CA"/>
        </w:rPr>
      </w:pPr>
      <w:r>
        <w:rPr>
          <w:lang w:val="fr-CA"/>
        </w:rPr>
        <w:t>Un(e)</w:t>
      </w:r>
      <w:r w:rsidRPr="002E1E11">
        <w:rPr>
          <w:lang w:val="fr-CA"/>
        </w:rPr>
        <w:t xml:space="preserve"> nouve</w:t>
      </w:r>
      <w:r>
        <w:rPr>
          <w:lang w:val="fr-CA"/>
        </w:rPr>
        <w:t>l</w:t>
      </w:r>
      <w:r w:rsidRPr="002E1E11">
        <w:rPr>
          <w:lang w:val="fr-CA"/>
        </w:rPr>
        <w:t>/nouvelle arrivant(e)</w:t>
      </w:r>
      <w:r>
        <w:rPr>
          <w:lang w:val="fr-CA"/>
        </w:rPr>
        <w:t xml:space="preserve">, soit </w:t>
      </w:r>
      <w:r w:rsidRPr="002E1E11">
        <w:rPr>
          <w:lang w:val="fr-CA"/>
        </w:rPr>
        <w:t>depuis moins de 5 ans</w:t>
      </w:r>
      <w:r w:rsidR="00117D76" w:rsidRPr="002E1E11">
        <w:rPr>
          <w:lang w:val="fr-CA"/>
        </w:rPr>
        <w:t>;</w:t>
      </w:r>
    </w:p>
    <w:p w14:paraId="127E1C6A" w14:textId="5DE80D81" w:rsidR="00821099" w:rsidRPr="002E1E11" w:rsidRDefault="002E1E11">
      <w:pPr>
        <w:pStyle w:val="ListParagraph"/>
        <w:numPr>
          <w:ilvl w:val="0"/>
          <w:numId w:val="1"/>
        </w:numPr>
        <w:tabs>
          <w:tab w:val="left" w:pos="816"/>
          <w:tab w:val="left" w:pos="817"/>
        </w:tabs>
        <w:spacing w:before="15"/>
        <w:ind w:left="816" w:hanging="361"/>
        <w:rPr>
          <w:rFonts w:ascii="Symbol" w:hAnsi="Symbol"/>
          <w:sz w:val="20"/>
          <w:lang w:val="fr-CA"/>
        </w:rPr>
      </w:pPr>
      <w:r w:rsidRPr="002E1E11">
        <w:rPr>
          <w:lang w:val="fr-CA"/>
        </w:rPr>
        <w:t>Une personne faisant partie d’un groupe minoritai</w:t>
      </w:r>
      <w:r>
        <w:rPr>
          <w:lang w:val="fr-CA"/>
        </w:rPr>
        <w:t>re v</w:t>
      </w:r>
      <w:r w:rsidR="00197808" w:rsidRPr="002E1E11">
        <w:rPr>
          <w:lang w:val="fr-CA"/>
        </w:rPr>
        <w:t>isible</w:t>
      </w:r>
      <w:r w:rsidR="00117D76" w:rsidRPr="002E1E11">
        <w:rPr>
          <w:lang w:val="fr-CA"/>
        </w:rPr>
        <w:t>;</w:t>
      </w:r>
    </w:p>
    <w:p w14:paraId="37B5E2F6" w14:textId="7920136B" w:rsidR="00821099" w:rsidRPr="002E1E11" w:rsidRDefault="002E1E11">
      <w:pPr>
        <w:pStyle w:val="ListParagraph"/>
        <w:numPr>
          <w:ilvl w:val="0"/>
          <w:numId w:val="1"/>
        </w:numPr>
        <w:tabs>
          <w:tab w:val="left" w:pos="816"/>
          <w:tab w:val="left" w:pos="817"/>
        </w:tabs>
        <w:spacing w:before="15"/>
        <w:ind w:left="816" w:hanging="361"/>
        <w:rPr>
          <w:rFonts w:ascii="Symbol" w:hAnsi="Symbol"/>
          <w:sz w:val="20"/>
          <w:lang w:val="fr-CA"/>
        </w:rPr>
      </w:pPr>
      <w:r w:rsidRPr="002E1E11">
        <w:rPr>
          <w:lang w:val="fr-CA"/>
        </w:rPr>
        <w:t xml:space="preserve">Une personne qui présente un </w:t>
      </w:r>
      <w:r w:rsidR="000D14DA">
        <w:rPr>
          <w:lang w:val="fr-CA"/>
        </w:rPr>
        <w:t>h</w:t>
      </w:r>
      <w:r w:rsidRPr="002E1E11">
        <w:rPr>
          <w:lang w:val="fr-CA"/>
        </w:rPr>
        <w:t>andicap</w:t>
      </w:r>
      <w:r w:rsidR="00197808" w:rsidRPr="002E1E11">
        <w:rPr>
          <w:lang w:val="fr-CA"/>
        </w:rPr>
        <w:t>.</w:t>
      </w:r>
    </w:p>
    <w:p w14:paraId="57D0B6D5" w14:textId="77777777" w:rsidR="00821099" w:rsidRPr="002E1E11" w:rsidRDefault="00821099">
      <w:pPr>
        <w:pStyle w:val="BodyText"/>
        <w:spacing w:before="7"/>
        <w:rPr>
          <w:sz w:val="25"/>
          <w:lang w:val="fr-CA"/>
        </w:rPr>
      </w:pPr>
    </w:p>
    <w:p w14:paraId="7D02DD72" w14:textId="5E95E788" w:rsidR="00821099" w:rsidRPr="002E1E11" w:rsidRDefault="002E1E11" w:rsidP="00014FAD">
      <w:pPr>
        <w:pStyle w:val="Heading1"/>
        <w:ind w:left="159"/>
        <w:rPr>
          <w:lang w:val="fr-CA"/>
        </w:rPr>
      </w:pPr>
      <w:r w:rsidRPr="002E1E11">
        <w:rPr>
          <w:lang w:val="fr-CA"/>
        </w:rPr>
        <w:t>Quels critères définissent un nouvel arrivant</w:t>
      </w:r>
      <w:r w:rsidR="00197808" w:rsidRPr="002E1E11">
        <w:rPr>
          <w:lang w:val="fr-CA"/>
        </w:rPr>
        <w:t>?</w:t>
      </w:r>
    </w:p>
    <w:p w14:paraId="12737257" w14:textId="109F494D" w:rsidR="00821099" w:rsidRPr="00014FAD" w:rsidRDefault="00256E57" w:rsidP="00014FAD">
      <w:pPr>
        <w:widowControl/>
        <w:shd w:val="clear" w:color="auto" w:fill="FFFFFF"/>
        <w:autoSpaceDE/>
        <w:autoSpaceDN/>
        <w:ind w:left="159"/>
        <w:contextualSpacing/>
        <w:rPr>
          <w:sz w:val="24"/>
          <w:lang w:val="fr-CA"/>
        </w:rPr>
      </w:pPr>
      <w:r w:rsidRPr="00014FAD">
        <w:rPr>
          <w:lang w:val="fr-CA"/>
        </w:rPr>
        <w:t xml:space="preserve">Dans le cadre du Programme de stages pratiques pour étudiants (PSPÉ), un nouvel arrivant est une personne arrivée au Canada au cours des cinq dernières années. Cette personne doit être </w:t>
      </w:r>
      <w:bookmarkStart w:id="0" w:name="_Hlk87677660"/>
      <w:r w:rsidRPr="00014FAD">
        <w:rPr>
          <w:lang w:val="fr-CA"/>
        </w:rPr>
        <w:t xml:space="preserve">citoyenne canadienne, résidente permanente ou réfugiée protégée selon la </w:t>
      </w:r>
      <w:r w:rsidRPr="00014FAD">
        <w:rPr>
          <w:i/>
          <w:lang w:val="fr-CA"/>
        </w:rPr>
        <w:t>Loi sur l’immigration et la protection des réfugiés</w:t>
      </w:r>
      <w:r w:rsidRPr="00014FAD">
        <w:rPr>
          <w:lang w:val="fr-CA"/>
        </w:rPr>
        <w:t>.</w:t>
      </w:r>
      <w:bookmarkEnd w:id="0"/>
      <w:r w:rsidRPr="00014FAD">
        <w:rPr>
          <w:lang w:val="fr-CA"/>
        </w:rPr>
        <w:t xml:space="preserve"> Les étudiants internationaux ne sont pas considérés comme des nouveaux arrivants.</w:t>
      </w:r>
    </w:p>
    <w:p w14:paraId="49CBBC3B" w14:textId="77777777" w:rsidR="00256E57" w:rsidRPr="00256E57" w:rsidRDefault="00256E57" w:rsidP="00014FAD">
      <w:pPr>
        <w:pStyle w:val="ListParagraph"/>
        <w:widowControl/>
        <w:shd w:val="clear" w:color="auto" w:fill="FFFFFF"/>
        <w:autoSpaceDE/>
        <w:autoSpaceDN/>
        <w:ind w:left="159" w:firstLine="0"/>
        <w:contextualSpacing/>
        <w:rPr>
          <w:sz w:val="24"/>
          <w:lang w:val="fr-CA"/>
        </w:rPr>
      </w:pPr>
    </w:p>
    <w:p w14:paraId="71F62C06" w14:textId="76C6B820" w:rsidR="00821099" w:rsidRPr="00256E57" w:rsidRDefault="00256E57" w:rsidP="00014FAD">
      <w:pPr>
        <w:pStyle w:val="Heading1"/>
        <w:ind w:left="159"/>
        <w:rPr>
          <w:lang w:val="fr-CA"/>
        </w:rPr>
      </w:pPr>
      <w:r w:rsidRPr="00256E57">
        <w:rPr>
          <w:lang w:val="fr-CA"/>
        </w:rPr>
        <w:t>À quel moment l’étudiant peut-il postuler au programme de subventions d’AMT</w:t>
      </w:r>
      <w:r w:rsidR="00197808" w:rsidRPr="00256E57">
        <w:rPr>
          <w:lang w:val="fr-CA"/>
        </w:rPr>
        <w:t>?</w:t>
      </w:r>
    </w:p>
    <w:p w14:paraId="0C03D9C5" w14:textId="3B526A93" w:rsidR="00117D76" w:rsidRPr="007C7BFE" w:rsidRDefault="007C7BFE" w:rsidP="00014FAD">
      <w:pPr>
        <w:pStyle w:val="BodyText"/>
        <w:spacing w:before="10" w:line="249" w:lineRule="auto"/>
        <w:ind w:left="159" w:right="155"/>
        <w:rPr>
          <w:lang w:val="fr-CA"/>
        </w:rPr>
      </w:pPr>
      <w:bookmarkStart w:id="1" w:name="_Hlk87678378"/>
      <w:r w:rsidRPr="17DDEA66">
        <w:rPr>
          <w:lang w:val="fr-CA"/>
        </w:rPr>
        <w:t xml:space="preserve">L’étudiant ne peut pas initier une demande. Seul un employeur peut le faire sur la plateforme d’AMT Emploi. Pour en savoir plus sur ce processus, </w:t>
      </w:r>
      <w:r w:rsidR="0071126D" w:rsidRPr="17DDEA66">
        <w:rPr>
          <w:lang w:val="fr-CA"/>
        </w:rPr>
        <w:t xml:space="preserve">prière </w:t>
      </w:r>
      <w:r w:rsidRPr="17DDEA66">
        <w:rPr>
          <w:lang w:val="fr-CA"/>
        </w:rPr>
        <w:t>de prendre contact avec</w:t>
      </w:r>
      <w:bookmarkEnd w:id="1"/>
      <w:r w:rsidR="0071126D" w:rsidRPr="17DDEA66">
        <w:rPr>
          <w:lang w:val="fr-CA"/>
        </w:rPr>
        <w:t>:</w:t>
      </w:r>
    </w:p>
    <w:p w14:paraId="1910A2E1" w14:textId="77777777" w:rsidR="007C7BFE" w:rsidRPr="007C7BFE" w:rsidRDefault="007C7BFE">
      <w:pPr>
        <w:pStyle w:val="BodyText"/>
        <w:spacing w:before="10" w:line="249" w:lineRule="auto"/>
        <w:ind w:left="168" w:right="155" w:hanging="10"/>
        <w:rPr>
          <w:lang w:val="fr-CA"/>
        </w:rPr>
      </w:pPr>
    </w:p>
    <w:p w14:paraId="0AC60A26" w14:textId="068120EE" w:rsidR="00117D76" w:rsidRPr="007C7BFE" w:rsidRDefault="010D79A6" w:rsidP="17DDEA66">
      <w:pPr>
        <w:pStyle w:val="Heading5"/>
        <w:spacing w:before="10" w:line="249" w:lineRule="auto"/>
        <w:rPr>
          <w:rFonts w:ascii="Calibri" w:eastAsia="Calibri" w:hAnsi="Calibri" w:cs="Calibri"/>
          <w:lang w:val="fr-CA"/>
        </w:rPr>
      </w:pPr>
      <w:r w:rsidRPr="17DDEA66">
        <w:rPr>
          <w:rFonts w:ascii="Calibri" w:eastAsia="Calibri" w:hAnsi="Calibri" w:cs="Calibri"/>
          <w:b/>
          <w:bCs/>
          <w:lang w:val="fr-CA"/>
        </w:rPr>
        <w:t xml:space="preserve">   </w:t>
      </w:r>
      <w:r w:rsidR="230AE569" w:rsidRPr="00495DE6">
        <w:rPr>
          <w:rFonts w:ascii="Calibri" w:eastAsia="Calibri" w:hAnsi="Calibri" w:cs="Calibri"/>
          <w:b/>
          <w:bCs/>
          <w:color w:val="auto"/>
          <w:lang w:val="fr-CA"/>
        </w:rPr>
        <w:t>Carol Choquette</w:t>
      </w:r>
      <w:r w:rsidR="007C7BFE" w:rsidRPr="17DDEA66">
        <w:rPr>
          <w:rFonts w:ascii="Calibri" w:eastAsia="Calibri" w:hAnsi="Calibri" w:cs="Calibri"/>
          <w:b/>
          <w:bCs/>
          <w:lang w:val="fr-CA"/>
        </w:rPr>
        <w:t xml:space="preserve">, </w:t>
      </w:r>
      <w:r w:rsidR="7AA6E341" w:rsidRPr="17DDEA66">
        <w:rPr>
          <w:rFonts w:ascii="Calibri" w:eastAsia="Calibri" w:hAnsi="Calibri" w:cs="Calibri"/>
          <w:color w:val="222222"/>
          <w:lang w:val="fr-CA"/>
        </w:rPr>
        <w:t>Spécialiste en engagement des employeurs</w:t>
      </w:r>
      <w:r w:rsidR="007C7BFE" w:rsidRPr="17DDEA66">
        <w:rPr>
          <w:rFonts w:ascii="Calibri" w:eastAsia="Calibri" w:hAnsi="Calibri" w:cs="Calibri"/>
          <w:lang w:val="fr-CA"/>
        </w:rPr>
        <w:t xml:space="preserve">: </w:t>
      </w:r>
      <w:hyperlink r:id="rId7">
        <w:r w:rsidR="4F14A89B" w:rsidRPr="17DDEA66">
          <w:rPr>
            <w:rFonts w:ascii="Calibri" w:eastAsia="Calibri" w:hAnsi="Calibri" w:cs="Calibri"/>
            <w:color w:val="0000FF"/>
            <w:u w:val="single"/>
            <w:lang w:val="fr-CA"/>
          </w:rPr>
          <w:t>cchoquette</w:t>
        </w:r>
        <w:r w:rsidR="00197808" w:rsidRPr="17DDEA66">
          <w:rPr>
            <w:rFonts w:ascii="Calibri" w:eastAsia="Calibri" w:hAnsi="Calibri" w:cs="Calibri"/>
            <w:color w:val="0000FF"/>
            <w:u w:val="single"/>
            <w:lang w:val="fr-CA"/>
          </w:rPr>
          <w:t>@emccanada.org</w:t>
        </w:r>
        <w:r w:rsidR="00197808" w:rsidRPr="17DDEA66">
          <w:rPr>
            <w:rFonts w:ascii="Calibri" w:eastAsia="Calibri" w:hAnsi="Calibri" w:cs="Calibri"/>
            <w:color w:val="0000FF"/>
            <w:lang w:val="fr-CA"/>
          </w:rPr>
          <w:t xml:space="preserve"> </w:t>
        </w:r>
      </w:hyperlink>
      <w:r w:rsidR="00197808" w:rsidRPr="17DDEA66">
        <w:rPr>
          <w:rFonts w:ascii="Calibri" w:eastAsia="Calibri" w:hAnsi="Calibri" w:cs="Calibri"/>
          <w:lang w:val="fr-CA"/>
        </w:rPr>
        <w:t xml:space="preserve"> </w:t>
      </w:r>
    </w:p>
    <w:p w14:paraId="4E9B3032" w14:textId="77777777" w:rsidR="00821099" w:rsidRPr="007C7BFE" w:rsidRDefault="00821099">
      <w:pPr>
        <w:pStyle w:val="BodyText"/>
        <w:spacing w:before="11"/>
        <w:rPr>
          <w:sz w:val="23"/>
          <w:lang w:val="fr-CA"/>
        </w:rPr>
      </w:pPr>
      <w:bookmarkStart w:id="2" w:name="_GoBack"/>
      <w:bookmarkEnd w:id="2"/>
    </w:p>
    <w:p w14:paraId="3294CF46" w14:textId="27196EBE" w:rsidR="00821099" w:rsidRPr="00DC19C6" w:rsidRDefault="00DC19C6" w:rsidP="00117D76">
      <w:pPr>
        <w:pStyle w:val="Heading1"/>
        <w:ind w:left="142"/>
        <w:rPr>
          <w:lang w:val="fr-CA"/>
        </w:rPr>
      </w:pPr>
      <w:r w:rsidRPr="00DC19C6">
        <w:rPr>
          <w:lang w:val="fr-CA"/>
        </w:rPr>
        <w:t xml:space="preserve">Comment démontrer </w:t>
      </w:r>
      <w:r>
        <w:rPr>
          <w:lang w:val="fr-CA"/>
        </w:rPr>
        <w:t xml:space="preserve">son </w:t>
      </w:r>
      <w:r w:rsidRPr="00DC19C6">
        <w:rPr>
          <w:lang w:val="fr-CA"/>
        </w:rPr>
        <w:t xml:space="preserve">inscription </w:t>
      </w:r>
      <w:r w:rsidR="00014FAD">
        <w:rPr>
          <w:lang w:val="fr-CA"/>
        </w:rPr>
        <w:t>dans</w:t>
      </w:r>
      <w:r w:rsidRPr="00DC19C6">
        <w:rPr>
          <w:lang w:val="fr-CA"/>
        </w:rPr>
        <w:t xml:space="preserve"> un établissement d’enseignement supérieur </w:t>
      </w:r>
      <w:r w:rsidR="00197808" w:rsidRPr="00DC19C6">
        <w:rPr>
          <w:lang w:val="fr-CA"/>
        </w:rPr>
        <w:t>?</w:t>
      </w:r>
    </w:p>
    <w:p w14:paraId="11E0737E" w14:textId="0EDF54D3" w:rsidR="00821099" w:rsidRPr="00DC19C6" w:rsidRDefault="00DC19C6" w:rsidP="002B0983">
      <w:pPr>
        <w:pStyle w:val="BodyText"/>
        <w:spacing w:before="21" w:line="259" w:lineRule="auto"/>
        <w:ind w:left="142" w:right="675"/>
        <w:rPr>
          <w:lang w:val="fr-CA"/>
        </w:rPr>
      </w:pPr>
      <w:r>
        <w:rPr>
          <w:lang w:val="fr-CA"/>
        </w:rPr>
        <w:t>L’étudiant(e) doit demander</w:t>
      </w:r>
      <w:r w:rsidRPr="00DC19C6">
        <w:rPr>
          <w:lang w:val="fr-CA"/>
        </w:rPr>
        <w:t xml:space="preserve"> </w:t>
      </w:r>
      <w:r w:rsidR="0071126D">
        <w:rPr>
          <w:lang w:val="fr-CA"/>
        </w:rPr>
        <w:t>auprès de</w:t>
      </w:r>
      <w:r>
        <w:rPr>
          <w:lang w:val="fr-CA"/>
        </w:rPr>
        <w:t xml:space="preserve"> son</w:t>
      </w:r>
      <w:r w:rsidRPr="00DC19C6">
        <w:rPr>
          <w:lang w:val="fr-CA"/>
        </w:rPr>
        <w:t xml:space="preserve"> établissement d’enseignement supérieur une attestation d’inscription pour la période du stage, détaillant les informations suivantes</w:t>
      </w:r>
      <w:r w:rsidR="00117D76" w:rsidRPr="00DC19C6">
        <w:rPr>
          <w:lang w:val="fr-CA"/>
        </w:rPr>
        <w:t xml:space="preserve">: </w:t>
      </w:r>
      <w:r w:rsidR="00197808" w:rsidRPr="00DC19C6">
        <w:rPr>
          <w:spacing w:val="-1"/>
          <w:lang w:val="fr-CA"/>
        </w:rPr>
        <w:t xml:space="preserve"> </w:t>
      </w:r>
    </w:p>
    <w:p w14:paraId="0F4ECAA2" w14:textId="44C54BBA" w:rsidR="00DC19C6" w:rsidRPr="001D1711" w:rsidRDefault="00DC19C6" w:rsidP="00DC19C6">
      <w:pPr>
        <w:pStyle w:val="ListParagraph"/>
        <w:numPr>
          <w:ilvl w:val="0"/>
          <w:numId w:val="1"/>
        </w:numPr>
        <w:tabs>
          <w:tab w:val="left" w:pos="843"/>
          <w:tab w:val="left" w:pos="844"/>
        </w:tabs>
        <w:spacing w:before="133" w:line="273" w:lineRule="exact"/>
        <w:ind w:left="843" w:hanging="361"/>
        <w:rPr>
          <w:rFonts w:ascii="Symbol" w:hAnsi="Symbol"/>
          <w:lang w:val="fr-CA"/>
        </w:rPr>
      </w:pPr>
      <w:r w:rsidRPr="001D1711">
        <w:rPr>
          <w:lang w:val="fr-CA"/>
        </w:rPr>
        <w:t xml:space="preserve">Nom de l’étudiant </w:t>
      </w:r>
    </w:p>
    <w:p w14:paraId="5CC05834" w14:textId="77777777" w:rsidR="00DC19C6" w:rsidRPr="001D1711" w:rsidRDefault="00DC19C6" w:rsidP="00DC19C6">
      <w:pPr>
        <w:pStyle w:val="ListParagraph"/>
        <w:widowControl/>
        <w:numPr>
          <w:ilvl w:val="0"/>
          <w:numId w:val="1"/>
        </w:numPr>
        <w:autoSpaceDE/>
        <w:autoSpaceDN/>
        <w:spacing w:line="259" w:lineRule="auto"/>
        <w:contextualSpacing/>
        <w:rPr>
          <w:lang w:val="fr-CA"/>
        </w:rPr>
      </w:pPr>
      <w:r w:rsidRPr="001D1711">
        <w:rPr>
          <w:lang w:val="fr-CA"/>
        </w:rPr>
        <w:t xml:space="preserve">Programme d’études </w:t>
      </w:r>
    </w:p>
    <w:p w14:paraId="5A04BB4D" w14:textId="77777777" w:rsidR="00DC19C6" w:rsidRPr="001D1711" w:rsidRDefault="00DC19C6" w:rsidP="00DC19C6">
      <w:pPr>
        <w:pStyle w:val="ListParagraph"/>
        <w:widowControl/>
        <w:numPr>
          <w:ilvl w:val="0"/>
          <w:numId w:val="1"/>
        </w:numPr>
        <w:autoSpaceDE/>
        <w:autoSpaceDN/>
        <w:spacing w:line="259" w:lineRule="auto"/>
        <w:contextualSpacing/>
        <w:rPr>
          <w:lang w:val="fr-CA"/>
        </w:rPr>
      </w:pPr>
      <w:r w:rsidRPr="001D1711">
        <w:rPr>
          <w:lang w:val="fr-CA"/>
        </w:rPr>
        <w:t xml:space="preserve">Session - automne (septembre-janvier), hiver (janvier-avril), printemps-été (mai-août) </w:t>
      </w:r>
    </w:p>
    <w:p w14:paraId="6CBDE817" w14:textId="77777777" w:rsidR="00DC19C6" w:rsidRPr="001D1711" w:rsidRDefault="00DC19C6" w:rsidP="00DC19C6">
      <w:pPr>
        <w:pStyle w:val="ListParagraph"/>
        <w:widowControl/>
        <w:numPr>
          <w:ilvl w:val="0"/>
          <w:numId w:val="1"/>
        </w:numPr>
        <w:autoSpaceDE/>
        <w:autoSpaceDN/>
        <w:spacing w:line="259" w:lineRule="auto"/>
        <w:contextualSpacing/>
        <w:rPr>
          <w:lang w:val="fr-CA"/>
        </w:rPr>
      </w:pPr>
      <w:r w:rsidRPr="001D1711">
        <w:rPr>
          <w:lang w:val="fr-CA"/>
        </w:rPr>
        <w:t>Période d’inscription ou statut</w:t>
      </w:r>
    </w:p>
    <w:p w14:paraId="044D6A08" w14:textId="463E021F" w:rsidR="00821099" w:rsidRPr="00553F8B" w:rsidRDefault="00DC19C6" w:rsidP="00DC19C6">
      <w:pPr>
        <w:pStyle w:val="ListParagraph"/>
        <w:widowControl/>
        <w:numPr>
          <w:ilvl w:val="0"/>
          <w:numId w:val="1"/>
        </w:numPr>
        <w:autoSpaceDE/>
        <w:autoSpaceDN/>
        <w:spacing w:line="259" w:lineRule="auto"/>
        <w:contextualSpacing/>
        <w:rPr>
          <w:lang w:val="fr-CA"/>
        </w:rPr>
        <w:sectPr w:rsidR="00821099" w:rsidRPr="00553F8B">
          <w:type w:val="continuous"/>
          <w:pgSz w:w="12240" w:h="15840"/>
          <w:pgMar w:top="360" w:right="1340" w:bottom="280" w:left="1320" w:header="720" w:footer="720" w:gutter="0"/>
          <w:cols w:space="720"/>
        </w:sectPr>
      </w:pPr>
      <w:r w:rsidRPr="001D1711">
        <w:rPr>
          <w:lang w:val="fr-CA"/>
        </w:rPr>
        <w:t>Année d’étude</w:t>
      </w:r>
      <w:r w:rsidR="00553F8B" w:rsidRPr="001D1711">
        <w:rPr>
          <w:lang w:val="fr-CA"/>
        </w:rPr>
        <w:t>s</w:t>
      </w:r>
      <w:r w:rsidRPr="001D1711">
        <w:rPr>
          <w:lang w:val="fr-CA"/>
        </w:rPr>
        <w:t xml:space="preserve"> </w:t>
      </w:r>
      <w:r w:rsidR="001D1711" w:rsidRPr="001D1711">
        <w:rPr>
          <w:lang w:val="fr-CA"/>
        </w:rPr>
        <w:t xml:space="preserve">actuelle </w:t>
      </w:r>
      <w:r w:rsidR="00553F8B" w:rsidRPr="001D1711">
        <w:rPr>
          <w:lang w:val="fr-CA"/>
        </w:rPr>
        <w:t>dans</w:t>
      </w:r>
      <w:r w:rsidR="00553F8B" w:rsidRPr="00553F8B">
        <w:rPr>
          <w:lang w:val="fr-CA"/>
        </w:rPr>
        <w:t xml:space="preserve"> le p</w:t>
      </w:r>
      <w:r w:rsidR="00553F8B">
        <w:rPr>
          <w:lang w:val="fr-CA"/>
        </w:rPr>
        <w:t>rogramme</w:t>
      </w:r>
    </w:p>
    <w:p w14:paraId="1F980F48" w14:textId="77777777" w:rsidR="00821099" w:rsidRPr="00553F8B" w:rsidRDefault="00821099">
      <w:pPr>
        <w:pStyle w:val="BodyText"/>
        <w:rPr>
          <w:sz w:val="20"/>
          <w:lang w:val="fr-CA"/>
        </w:rPr>
      </w:pPr>
    </w:p>
    <w:p w14:paraId="278EFFD8" w14:textId="77777777" w:rsidR="00821099" w:rsidRPr="00553F8B" w:rsidRDefault="00821099">
      <w:pPr>
        <w:pStyle w:val="BodyText"/>
        <w:spacing w:before="3"/>
        <w:rPr>
          <w:sz w:val="16"/>
          <w:lang w:val="fr-CA"/>
        </w:rPr>
      </w:pPr>
    </w:p>
    <w:p w14:paraId="5DC1669C" w14:textId="2D6B1BD7" w:rsidR="00DE4FC7" w:rsidRDefault="00DE4FC7" w:rsidP="004839CB">
      <w:pPr>
        <w:pStyle w:val="BodyText"/>
        <w:spacing w:before="57" w:line="247" w:lineRule="auto"/>
        <w:ind w:left="142" w:right="169"/>
        <w:rPr>
          <w:lang w:val="fr-CA"/>
        </w:rPr>
      </w:pPr>
      <w:r w:rsidRPr="00DE4FC7">
        <w:rPr>
          <w:lang w:val="fr-CA"/>
        </w:rPr>
        <w:t xml:space="preserve">Un relevé de notes à jour non officiel ou officiel convient pourvu qu’il </w:t>
      </w:r>
      <w:r w:rsidR="00F6146B">
        <w:rPr>
          <w:lang w:val="fr-CA"/>
        </w:rPr>
        <w:t>indique</w:t>
      </w:r>
      <w:r>
        <w:rPr>
          <w:lang w:val="fr-CA"/>
        </w:rPr>
        <w:t> :</w:t>
      </w:r>
    </w:p>
    <w:p w14:paraId="4ED3E602" w14:textId="144D8F27" w:rsidR="00DE4FC7" w:rsidRDefault="00DE4FC7" w:rsidP="004839CB">
      <w:pPr>
        <w:pStyle w:val="BodyText"/>
        <w:numPr>
          <w:ilvl w:val="0"/>
          <w:numId w:val="2"/>
        </w:numPr>
        <w:spacing w:before="57" w:line="247" w:lineRule="auto"/>
        <w:ind w:right="169"/>
        <w:rPr>
          <w:lang w:val="fr-CA"/>
        </w:rPr>
      </w:pPr>
      <w:r>
        <w:rPr>
          <w:lang w:val="fr-CA"/>
        </w:rPr>
        <w:t>Le</w:t>
      </w:r>
      <w:r w:rsidRPr="00DE4FC7">
        <w:rPr>
          <w:lang w:val="fr-CA"/>
        </w:rPr>
        <w:t xml:space="preserve"> statut d’inscription à la période de stage ou </w:t>
      </w:r>
      <w:r w:rsidR="00F6146B">
        <w:rPr>
          <w:lang w:val="fr-CA"/>
        </w:rPr>
        <w:t>les</w:t>
      </w:r>
      <w:r w:rsidRPr="00DE4FC7">
        <w:rPr>
          <w:lang w:val="fr-CA"/>
        </w:rPr>
        <w:t xml:space="preserve"> cours </w:t>
      </w:r>
      <w:r w:rsidR="00F6146B">
        <w:rPr>
          <w:lang w:val="fr-CA"/>
        </w:rPr>
        <w:t>suivis pendant le trimestre;</w:t>
      </w:r>
    </w:p>
    <w:p w14:paraId="530017ED" w14:textId="661BB5E1" w:rsidR="00821099" w:rsidRPr="00F6146B" w:rsidRDefault="00DE77DE" w:rsidP="004839CB">
      <w:pPr>
        <w:pStyle w:val="BodyText"/>
        <w:numPr>
          <w:ilvl w:val="0"/>
          <w:numId w:val="2"/>
        </w:numPr>
        <w:spacing w:before="57" w:line="247" w:lineRule="auto"/>
        <w:ind w:right="169"/>
        <w:rPr>
          <w:lang w:val="fr-CA"/>
        </w:rPr>
      </w:pPr>
      <w:r>
        <w:rPr>
          <w:lang w:val="fr-CA"/>
        </w:rPr>
        <w:t>L</w:t>
      </w:r>
      <w:r w:rsidR="00F6146B" w:rsidRPr="00DE4FC7">
        <w:rPr>
          <w:lang w:val="fr-CA"/>
        </w:rPr>
        <w:t>e nom, le programme et le sceau de l’établissement</w:t>
      </w:r>
      <w:r w:rsidR="00197808" w:rsidRPr="00F6146B">
        <w:rPr>
          <w:lang w:val="fr-CA"/>
        </w:rPr>
        <w:t>.</w:t>
      </w:r>
    </w:p>
    <w:p w14:paraId="45A2B8DD" w14:textId="77777777" w:rsidR="00821099" w:rsidRPr="00F6146B" w:rsidRDefault="00821099">
      <w:pPr>
        <w:pStyle w:val="BodyText"/>
        <w:spacing w:before="8"/>
        <w:rPr>
          <w:lang w:val="fr-CA"/>
        </w:rPr>
      </w:pPr>
    </w:p>
    <w:p w14:paraId="0E9AC0FE" w14:textId="11ED0712" w:rsidR="00821099" w:rsidRPr="007C7AF7" w:rsidRDefault="007C7AF7">
      <w:pPr>
        <w:pStyle w:val="Heading1"/>
        <w:rPr>
          <w:lang w:val="fr-CA"/>
        </w:rPr>
      </w:pPr>
      <w:r w:rsidRPr="007C7AF7">
        <w:rPr>
          <w:lang w:val="fr-CA"/>
        </w:rPr>
        <w:t>Les étudiants étrangers sont-ils admissibles au programme</w:t>
      </w:r>
      <w:r w:rsidR="00197808" w:rsidRPr="007C7AF7">
        <w:rPr>
          <w:lang w:val="fr-CA"/>
        </w:rPr>
        <w:t>?</w:t>
      </w:r>
    </w:p>
    <w:p w14:paraId="61EA876B" w14:textId="28C5D06F" w:rsidR="00821099" w:rsidRPr="007C7AF7" w:rsidRDefault="007C7AF7">
      <w:pPr>
        <w:pStyle w:val="BodyText"/>
        <w:spacing w:before="11" w:line="249" w:lineRule="auto"/>
        <w:ind w:left="130" w:right="126" w:hanging="10"/>
        <w:rPr>
          <w:lang w:val="fr-CA"/>
        </w:rPr>
      </w:pPr>
      <w:r w:rsidRPr="007C7AF7">
        <w:rPr>
          <w:lang w:val="fr-CA"/>
        </w:rPr>
        <w:t xml:space="preserve">Non, le programme d’AMT n’est ouvert qu’aux citoyens canadiens, aux résidents permanents ou aux réfugiés en vertu de la </w:t>
      </w:r>
      <w:r w:rsidRPr="007C7AF7">
        <w:rPr>
          <w:i/>
          <w:lang w:val="fr-CA"/>
        </w:rPr>
        <w:t>Loi sur l'immigration et la protection des réfugiés</w:t>
      </w:r>
      <w:r w:rsidRPr="007C7AF7">
        <w:rPr>
          <w:lang w:val="fr-CA"/>
        </w:rPr>
        <w:t>. L’étudiant devra fournir des attestations valides dans le cadre de sa demande.</w:t>
      </w:r>
    </w:p>
    <w:p w14:paraId="7D5A0815" w14:textId="77777777" w:rsidR="00821099" w:rsidRPr="007C7AF7" w:rsidRDefault="00821099">
      <w:pPr>
        <w:pStyle w:val="BodyText"/>
        <w:spacing w:before="1"/>
        <w:rPr>
          <w:sz w:val="24"/>
          <w:lang w:val="fr-CA"/>
        </w:rPr>
      </w:pPr>
    </w:p>
    <w:p w14:paraId="01F50345" w14:textId="1FC7A1D1" w:rsidR="00821099" w:rsidRPr="007C7AF7" w:rsidRDefault="007C7AF7">
      <w:pPr>
        <w:pStyle w:val="Heading1"/>
        <w:rPr>
          <w:lang w:val="fr-CA"/>
        </w:rPr>
      </w:pPr>
      <w:r w:rsidRPr="007C7AF7">
        <w:rPr>
          <w:lang w:val="fr-CA"/>
        </w:rPr>
        <w:t>Les élèves d’une école secondaire sont-ils admissibles à une subvention </w:t>
      </w:r>
      <w:r w:rsidR="00197808" w:rsidRPr="007C7AF7">
        <w:rPr>
          <w:lang w:val="fr-CA"/>
        </w:rPr>
        <w:t>?</w:t>
      </w:r>
    </w:p>
    <w:p w14:paraId="2F8B2870" w14:textId="73E0A81B" w:rsidR="00821099" w:rsidRPr="007C7AF7" w:rsidRDefault="007C7AF7">
      <w:pPr>
        <w:pStyle w:val="BodyText"/>
        <w:spacing w:before="10" w:line="249" w:lineRule="auto"/>
        <w:ind w:left="130" w:right="157" w:hanging="10"/>
        <w:rPr>
          <w:lang w:val="fr-CA"/>
        </w:rPr>
      </w:pPr>
      <w:r w:rsidRPr="007C7AF7">
        <w:rPr>
          <w:lang w:val="fr-CA"/>
        </w:rPr>
        <w:t>Non, le programme AMT Emploi s’adresse aux étudiants inscrits dans un établissement d'enseignement postsecondaire public canadien. L’étudiant devra fournir des attestations valides dans le cadre de sa demande</w:t>
      </w:r>
      <w:r w:rsidR="00197808" w:rsidRPr="007C7AF7">
        <w:rPr>
          <w:lang w:val="fr-CA"/>
        </w:rPr>
        <w:t>.</w:t>
      </w:r>
    </w:p>
    <w:p w14:paraId="089B1747" w14:textId="77777777" w:rsidR="00821099" w:rsidRPr="007C7AF7" w:rsidRDefault="00821099">
      <w:pPr>
        <w:pStyle w:val="BodyText"/>
        <w:spacing w:before="11"/>
        <w:rPr>
          <w:sz w:val="23"/>
          <w:lang w:val="fr-CA"/>
        </w:rPr>
      </w:pPr>
    </w:p>
    <w:p w14:paraId="40D8A6F4" w14:textId="45647E7B" w:rsidR="00821099" w:rsidRPr="007C7AF7" w:rsidRDefault="007C7AF7">
      <w:pPr>
        <w:pStyle w:val="Heading1"/>
        <w:rPr>
          <w:lang w:val="fr-CA"/>
        </w:rPr>
      </w:pPr>
      <w:r w:rsidRPr="007C7AF7">
        <w:rPr>
          <w:lang w:val="fr-CA"/>
        </w:rPr>
        <w:t>Les doctorants et les étudiants à la maîtrise sont-ils admissibles </w:t>
      </w:r>
      <w:r w:rsidR="00197808" w:rsidRPr="007C7AF7">
        <w:rPr>
          <w:lang w:val="fr-CA"/>
        </w:rPr>
        <w:t>?</w:t>
      </w:r>
    </w:p>
    <w:p w14:paraId="5289C644" w14:textId="03A960D0" w:rsidR="00821099" w:rsidRPr="007C7AF7" w:rsidRDefault="007C7AF7">
      <w:pPr>
        <w:pStyle w:val="BodyText"/>
        <w:spacing w:before="15"/>
        <w:ind w:left="120"/>
        <w:rPr>
          <w:lang w:val="fr-CA"/>
        </w:rPr>
      </w:pPr>
      <w:r w:rsidRPr="007C7AF7">
        <w:rPr>
          <w:lang w:val="fr-CA"/>
        </w:rPr>
        <w:t>Oui, les candidats au doctorat et à la maîtrise sont admissibles</w:t>
      </w:r>
      <w:r w:rsidR="00197808" w:rsidRPr="007C7AF7">
        <w:rPr>
          <w:lang w:val="fr-CA"/>
        </w:rPr>
        <w:t>.</w:t>
      </w:r>
    </w:p>
    <w:p w14:paraId="0A880090" w14:textId="77777777" w:rsidR="00821099" w:rsidRPr="007C7AF7" w:rsidRDefault="00821099">
      <w:pPr>
        <w:pStyle w:val="BodyText"/>
        <w:spacing w:before="3"/>
        <w:rPr>
          <w:sz w:val="24"/>
          <w:lang w:val="fr-CA"/>
        </w:rPr>
      </w:pPr>
    </w:p>
    <w:p w14:paraId="1E8A5055" w14:textId="469CDF3B" w:rsidR="00821099" w:rsidRPr="007C7AF7" w:rsidRDefault="005E04A4">
      <w:pPr>
        <w:pStyle w:val="Heading1"/>
        <w:rPr>
          <w:lang w:val="fr-CA"/>
        </w:rPr>
      </w:pPr>
      <w:r>
        <w:rPr>
          <w:lang w:val="fr-CA"/>
        </w:rPr>
        <w:t>Sur</w:t>
      </w:r>
      <w:r w:rsidR="007C7AF7" w:rsidRPr="007C7AF7">
        <w:rPr>
          <w:lang w:val="fr-CA"/>
        </w:rPr>
        <w:t xml:space="preserve"> </w:t>
      </w:r>
      <w:r w:rsidR="007C7AF7">
        <w:rPr>
          <w:lang w:val="fr-CA"/>
        </w:rPr>
        <w:t>quel appui l’étudiant(e)</w:t>
      </w:r>
      <w:r w:rsidR="007C7AF7" w:rsidRPr="007C7AF7">
        <w:rPr>
          <w:lang w:val="fr-CA"/>
        </w:rPr>
        <w:t xml:space="preserve"> </w:t>
      </w:r>
      <w:r w:rsidR="007C7AF7">
        <w:rPr>
          <w:lang w:val="fr-CA"/>
        </w:rPr>
        <w:t xml:space="preserve">peut-il ou elle </w:t>
      </w:r>
      <w:r>
        <w:rPr>
          <w:lang w:val="fr-CA"/>
        </w:rPr>
        <w:t>compter</w:t>
      </w:r>
      <w:r w:rsidR="007C7AF7" w:rsidRPr="007C7AF7">
        <w:rPr>
          <w:lang w:val="fr-CA"/>
        </w:rPr>
        <w:t xml:space="preserve"> </w:t>
      </w:r>
      <w:r w:rsidR="007C7AF7">
        <w:rPr>
          <w:lang w:val="fr-CA"/>
        </w:rPr>
        <w:t>en cas de</w:t>
      </w:r>
      <w:r w:rsidR="007C7AF7" w:rsidRPr="007C7AF7">
        <w:rPr>
          <w:lang w:val="fr-CA"/>
        </w:rPr>
        <w:t xml:space="preserve"> difficultés </w:t>
      </w:r>
      <w:r>
        <w:rPr>
          <w:lang w:val="fr-CA"/>
        </w:rPr>
        <w:t>pendant</w:t>
      </w:r>
      <w:r w:rsidR="007C7AF7" w:rsidRPr="007C7AF7">
        <w:rPr>
          <w:lang w:val="fr-CA"/>
        </w:rPr>
        <w:t xml:space="preserve"> </w:t>
      </w:r>
      <w:r w:rsidR="007C7AF7">
        <w:rPr>
          <w:lang w:val="fr-CA"/>
        </w:rPr>
        <w:t>son</w:t>
      </w:r>
      <w:r w:rsidR="007C7AF7" w:rsidRPr="007C7AF7">
        <w:rPr>
          <w:lang w:val="fr-CA"/>
        </w:rPr>
        <w:t xml:space="preserve"> </w:t>
      </w:r>
      <w:r>
        <w:rPr>
          <w:lang w:val="fr-CA"/>
        </w:rPr>
        <w:t>stage</w:t>
      </w:r>
      <w:r w:rsidR="007C7AF7" w:rsidRPr="007C7AF7">
        <w:rPr>
          <w:lang w:val="fr-CA"/>
        </w:rPr>
        <w:t xml:space="preserve"> d’AMT </w:t>
      </w:r>
      <w:r w:rsidR="00197808" w:rsidRPr="007C7AF7">
        <w:rPr>
          <w:lang w:val="fr-CA"/>
        </w:rPr>
        <w:t>?</w:t>
      </w:r>
    </w:p>
    <w:p w14:paraId="04783404" w14:textId="73946AE9" w:rsidR="001D3798" w:rsidRPr="00C660CA" w:rsidRDefault="00C660CA" w:rsidP="17DDEA66">
      <w:pPr>
        <w:pStyle w:val="BodyText"/>
        <w:spacing w:before="11" w:line="249" w:lineRule="auto"/>
        <w:ind w:left="120" w:right="194"/>
        <w:rPr>
          <w:color w:val="0000FF"/>
          <w:u w:val="single"/>
          <w:lang w:val="fr-CA"/>
        </w:rPr>
      </w:pPr>
      <w:r w:rsidRPr="17DDEA66">
        <w:rPr>
          <w:lang w:val="fr-CA"/>
        </w:rPr>
        <w:t xml:space="preserve">Si l’étudiant(e) ne participe pas à titre de stagiaire inscrit à un programme d’enseignement coopératif, en cas de difficultés </w:t>
      </w:r>
      <w:r w:rsidR="005761D9" w:rsidRPr="17DDEA66">
        <w:rPr>
          <w:lang w:val="fr-CA"/>
        </w:rPr>
        <w:t>lors</w:t>
      </w:r>
      <w:r w:rsidRPr="17DDEA66">
        <w:rPr>
          <w:lang w:val="fr-CA"/>
        </w:rPr>
        <w:t xml:space="preserve"> du stage, il ou elle</w:t>
      </w:r>
      <w:r w:rsidR="005761D9" w:rsidRPr="17DDEA66">
        <w:rPr>
          <w:lang w:val="fr-CA"/>
        </w:rPr>
        <w:t xml:space="preserve"> est</w:t>
      </w:r>
      <w:r w:rsidRPr="17DDEA66">
        <w:rPr>
          <w:lang w:val="fr-CA"/>
        </w:rPr>
        <w:t xml:space="preserve"> encouragé(e) à communiquer avec </w:t>
      </w:r>
      <w:r w:rsidR="001D3798">
        <w:br/>
      </w:r>
      <w:r w:rsidR="394BC873" w:rsidRPr="17DDEA66">
        <w:rPr>
          <w:b/>
          <w:bCs/>
          <w:lang w:val="fr-CA"/>
        </w:rPr>
        <w:t>Carol Choquette</w:t>
      </w:r>
      <w:r w:rsidR="00197808" w:rsidRPr="17DDEA66">
        <w:rPr>
          <w:b/>
          <w:bCs/>
          <w:lang w:val="fr-CA"/>
        </w:rPr>
        <w:t xml:space="preserve">, </w:t>
      </w:r>
      <w:r w:rsidR="50135290" w:rsidRPr="17DDEA66">
        <w:rPr>
          <w:color w:val="222222"/>
          <w:lang w:val="fr-CA"/>
        </w:rPr>
        <w:t>Spécialiste en engagement des employeurs:</w:t>
      </w:r>
      <w:r w:rsidR="00575007" w:rsidRPr="17DDEA66">
        <w:rPr>
          <w:lang w:val="fr-CA"/>
        </w:rPr>
        <w:t xml:space="preserve"> </w:t>
      </w:r>
      <w:hyperlink r:id="rId8">
        <w:r w:rsidR="291E8D8E" w:rsidRPr="17DDEA66">
          <w:rPr>
            <w:rStyle w:val="Hyperlink"/>
            <w:lang w:val="fr-CA"/>
          </w:rPr>
          <w:t>cchoquette</w:t>
        </w:r>
        <w:r w:rsidR="00197808" w:rsidRPr="17DDEA66">
          <w:rPr>
            <w:rStyle w:val="Hyperlink"/>
            <w:lang w:val="fr-CA"/>
          </w:rPr>
          <w:t>@emccanada.org</w:t>
        </w:r>
        <w:r w:rsidR="001D3798">
          <w:br/>
        </w:r>
      </w:hyperlink>
    </w:p>
    <w:p w14:paraId="7116ED84" w14:textId="128CC95F" w:rsidR="003C433E" w:rsidRDefault="003C433E" w:rsidP="003C433E">
      <w:pPr>
        <w:pStyle w:val="BodyText"/>
        <w:spacing w:before="11" w:line="249" w:lineRule="auto"/>
        <w:ind w:left="120" w:right="194"/>
        <w:rPr>
          <w:lang w:val="fr-CA"/>
        </w:rPr>
      </w:pPr>
      <w:r w:rsidRPr="003C433E">
        <w:rPr>
          <w:lang w:val="fr-CA"/>
        </w:rPr>
        <w:t>S</w:t>
      </w:r>
      <w:r>
        <w:rPr>
          <w:lang w:val="fr-CA"/>
        </w:rPr>
        <w:t xml:space="preserve">’il s’agit </w:t>
      </w:r>
      <w:r w:rsidRPr="003C433E">
        <w:rPr>
          <w:lang w:val="fr-CA"/>
        </w:rPr>
        <w:t xml:space="preserve">d’un programme d’enseignement coopératif, </w:t>
      </w:r>
      <w:r>
        <w:rPr>
          <w:lang w:val="fr-CA"/>
        </w:rPr>
        <w:t>l’étudiant(e)</w:t>
      </w:r>
      <w:r w:rsidRPr="003C433E">
        <w:rPr>
          <w:lang w:val="fr-CA"/>
        </w:rPr>
        <w:t xml:space="preserve"> </w:t>
      </w:r>
      <w:r>
        <w:rPr>
          <w:lang w:val="fr-CA"/>
        </w:rPr>
        <w:t>doit d’abord</w:t>
      </w:r>
      <w:r w:rsidRPr="003C433E">
        <w:rPr>
          <w:lang w:val="fr-CA"/>
        </w:rPr>
        <w:t xml:space="preserve"> </w:t>
      </w:r>
      <w:r>
        <w:rPr>
          <w:lang w:val="fr-CA"/>
        </w:rPr>
        <w:t>s’</w:t>
      </w:r>
      <w:r w:rsidRPr="003C433E">
        <w:rPr>
          <w:lang w:val="fr-CA"/>
        </w:rPr>
        <w:t xml:space="preserve">adresser au bureau de </w:t>
      </w:r>
      <w:r>
        <w:rPr>
          <w:lang w:val="fr-CA"/>
        </w:rPr>
        <w:t>son</w:t>
      </w:r>
      <w:r w:rsidRPr="003C433E">
        <w:rPr>
          <w:lang w:val="fr-CA"/>
        </w:rPr>
        <w:t xml:space="preserve"> programme, puis assurer ensuite un suivi auprès des personnes contact désignées de l’EMC. </w:t>
      </w:r>
    </w:p>
    <w:p w14:paraId="3E160F96" w14:textId="6F60D1AB" w:rsidR="003C433E" w:rsidRDefault="003C433E" w:rsidP="003C433E">
      <w:pPr>
        <w:pStyle w:val="BodyText"/>
        <w:spacing w:before="11" w:line="249" w:lineRule="auto"/>
        <w:ind w:left="120" w:right="194"/>
        <w:rPr>
          <w:lang w:val="fr-CA"/>
        </w:rPr>
      </w:pPr>
    </w:p>
    <w:p w14:paraId="0F5AE487" w14:textId="45ADE036" w:rsidR="003C433E" w:rsidRPr="003C433E" w:rsidRDefault="003C433E" w:rsidP="003C433E">
      <w:pPr>
        <w:pStyle w:val="BodyText"/>
        <w:spacing w:before="11" w:line="249" w:lineRule="auto"/>
        <w:ind w:left="120" w:right="194"/>
        <w:rPr>
          <w:lang w:val="fr-CA"/>
        </w:rPr>
      </w:pPr>
      <w:r>
        <w:rPr>
          <w:lang w:val="fr-CA"/>
        </w:rPr>
        <w:t>Le stagiaire devrait</w:t>
      </w:r>
      <w:r w:rsidRPr="003C433E">
        <w:rPr>
          <w:lang w:val="fr-CA"/>
        </w:rPr>
        <w:t xml:space="preserve"> communiquer dans un premier temps avec </w:t>
      </w:r>
      <w:r>
        <w:rPr>
          <w:lang w:val="fr-CA"/>
        </w:rPr>
        <w:t>son</w:t>
      </w:r>
      <w:r w:rsidRPr="003C433E">
        <w:rPr>
          <w:lang w:val="fr-CA"/>
        </w:rPr>
        <w:t xml:space="preserve"> employeur. </w:t>
      </w:r>
      <w:r>
        <w:rPr>
          <w:lang w:val="fr-CA"/>
        </w:rPr>
        <w:t>S</w:t>
      </w:r>
      <w:r w:rsidRPr="003C433E">
        <w:rPr>
          <w:lang w:val="fr-CA"/>
        </w:rPr>
        <w:t>i</w:t>
      </w:r>
      <w:r w:rsidR="00F4647B">
        <w:rPr>
          <w:lang w:val="fr-CA"/>
        </w:rPr>
        <w:t>, pour toute raison, i</w:t>
      </w:r>
      <w:r>
        <w:rPr>
          <w:lang w:val="fr-CA"/>
        </w:rPr>
        <w:t>l n’est</w:t>
      </w:r>
      <w:r w:rsidRPr="003C433E">
        <w:rPr>
          <w:lang w:val="fr-CA"/>
        </w:rPr>
        <w:t xml:space="preserve"> pas à l'aise de le faire, </w:t>
      </w:r>
      <w:r>
        <w:rPr>
          <w:lang w:val="fr-CA"/>
        </w:rPr>
        <w:t>il devrait procéder</w:t>
      </w:r>
      <w:r w:rsidRPr="003C433E">
        <w:rPr>
          <w:lang w:val="fr-CA"/>
        </w:rPr>
        <w:t xml:space="preserve"> comme indiqué </w:t>
      </w:r>
      <w:r>
        <w:rPr>
          <w:lang w:val="fr-CA"/>
        </w:rPr>
        <w:t>précédemment</w:t>
      </w:r>
      <w:r w:rsidRPr="003C433E">
        <w:rPr>
          <w:lang w:val="fr-CA"/>
        </w:rPr>
        <w:t>.</w:t>
      </w:r>
    </w:p>
    <w:p w14:paraId="14D7BC95" w14:textId="77777777" w:rsidR="00821099" w:rsidRPr="00F4647B" w:rsidRDefault="00821099">
      <w:pPr>
        <w:pStyle w:val="BodyText"/>
        <w:spacing w:before="3"/>
        <w:rPr>
          <w:sz w:val="24"/>
          <w:lang w:val="fr-CA"/>
        </w:rPr>
      </w:pPr>
    </w:p>
    <w:p w14:paraId="336A6837" w14:textId="0958560E" w:rsidR="001D3798" w:rsidRPr="0080052A" w:rsidRDefault="0080052A">
      <w:pPr>
        <w:pStyle w:val="BodyText"/>
        <w:spacing w:line="259" w:lineRule="auto"/>
        <w:ind w:left="120" w:right="198"/>
        <w:rPr>
          <w:b/>
          <w:lang w:val="fr-CA"/>
        </w:rPr>
      </w:pPr>
      <w:r w:rsidRPr="0080052A">
        <w:rPr>
          <w:b/>
          <w:bCs/>
          <w:lang w:val="fr-CA"/>
        </w:rPr>
        <w:t xml:space="preserve">Comment l’EMC assurera-t-il le suivi </w:t>
      </w:r>
      <w:r w:rsidR="00F4647B">
        <w:rPr>
          <w:b/>
          <w:bCs/>
          <w:lang w:val="fr-CA"/>
        </w:rPr>
        <w:t>qu’il</w:t>
      </w:r>
      <w:r w:rsidRPr="0080052A">
        <w:rPr>
          <w:b/>
          <w:bCs/>
          <w:lang w:val="fr-CA"/>
        </w:rPr>
        <w:t xml:space="preserve"> </w:t>
      </w:r>
      <w:r w:rsidR="00F4647B">
        <w:rPr>
          <w:b/>
          <w:bCs/>
          <w:lang w:val="fr-CA"/>
        </w:rPr>
        <w:t>s’</w:t>
      </w:r>
      <w:r w:rsidRPr="0080052A">
        <w:rPr>
          <w:b/>
          <w:bCs/>
          <w:lang w:val="fr-CA"/>
        </w:rPr>
        <w:t>engage</w:t>
      </w:r>
      <w:r w:rsidR="00F4647B">
        <w:rPr>
          <w:b/>
          <w:bCs/>
          <w:lang w:val="fr-CA"/>
        </w:rPr>
        <w:t xml:space="preserve"> à faire</w:t>
      </w:r>
      <w:r>
        <w:rPr>
          <w:b/>
          <w:lang w:val="fr-CA"/>
        </w:rPr>
        <w:t> </w:t>
      </w:r>
      <w:r w:rsidR="00197808" w:rsidRPr="0080052A">
        <w:rPr>
          <w:b/>
          <w:lang w:val="fr-CA"/>
        </w:rPr>
        <w:t xml:space="preserve">? </w:t>
      </w:r>
    </w:p>
    <w:p w14:paraId="03E2D7ED" w14:textId="051F82D3" w:rsidR="00EF5D77" w:rsidRDefault="00EF5D77">
      <w:pPr>
        <w:pStyle w:val="BodyText"/>
        <w:spacing w:line="259" w:lineRule="auto"/>
        <w:ind w:left="120" w:right="198"/>
        <w:rPr>
          <w:lang w:val="fr-CA"/>
        </w:rPr>
      </w:pPr>
      <w:r w:rsidRPr="00EF5D77">
        <w:rPr>
          <w:lang w:val="fr-CA"/>
        </w:rPr>
        <w:t>L’EMC se réserve le droit de planifier des visites de l’employeur ou des appels conférence pour s’assurer que le stage se déroule comme défini dans la demande de l’employeur et que toutes les obligations contractuelles sont respectées. L’EMC mènera également des enquêtes de fin de stage avec les employeurs et les étudiants afin de dresser un inventaire des défis et meilleures pratiques qui serviront à l’amélioration continue</w:t>
      </w:r>
      <w:r>
        <w:rPr>
          <w:lang w:val="fr-CA"/>
        </w:rPr>
        <w:t xml:space="preserve"> d’AMT Emploi.</w:t>
      </w:r>
    </w:p>
    <w:p w14:paraId="14C4D8CE" w14:textId="77777777" w:rsidR="00821099" w:rsidRDefault="00821099">
      <w:pPr>
        <w:pStyle w:val="BodyText"/>
        <w:spacing w:before="8"/>
        <w:rPr>
          <w:sz w:val="23"/>
        </w:rPr>
      </w:pPr>
    </w:p>
    <w:p w14:paraId="5EBE19D2" w14:textId="68F1D782" w:rsidR="00821099" w:rsidRPr="00553F8B" w:rsidRDefault="00932A0D">
      <w:pPr>
        <w:pStyle w:val="Heading1"/>
        <w:spacing w:before="1"/>
        <w:rPr>
          <w:lang w:val="fr-CA"/>
        </w:rPr>
      </w:pPr>
      <w:r w:rsidRPr="00553F8B">
        <w:rPr>
          <w:lang w:val="fr-CA"/>
        </w:rPr>
        <w:t>Qu</w:t>
      </w:r>
      <w:r w:rsidR="0066627B">
        <w:rPr>
          <w:lang w:val="fr-CA"/>
        </w:rPr>
        <w:t>e doit faire l’</w:t>
      </w:r>
      <w:r w:rsidRPr="00553F8B">
        <w:rPr>
          <w:lang w:val="fr-CA"/>
        </w:rPr>
        <w:t>étudiant</w:t>
      </w:r>
      <w:r w:rsidR="0066627B">
        <w:rPr>
          <w:lang w:val="fr-CA"/>
        </w:rPr>
        <w:t>(e)</w:t>
      </w:r>
      <w:r w:rsidRPr="00553F8B">
        <w:rPr>
          <w:lang w:val="fr-CA"/>
        </w:rPr>
        <w:t xml:space="preserve"> pour que l’employeur soit admissible à la subvention salariale ?</w:t>
      </w:r>
    </w:p>
    <w:p w14:paraId="3DF175F7" w14:textId="36618EDD" w:rsidR="00821099" w:rsidRPr="00553F8B" w:rsidRDefault="00932A0D" w:rsidP="000E2A80">
      <w:pPr>
        <w:pStyle w:val="BodyText"/>
        <w:spacing w:before="21"/>
        <w:ind w:left="120"/>
        <w:rPr>
          <w:lang w:val="fr-CA"/>
        </w:rPr>
      </w:pPr>
      <w:r w:rsidRPr="00553F8B">
        <w:rPr>
          <w:lang w:val="fr-CA"/>
        </w:rPr>
        <w:t>Au cours du processus de demande, l’étudiant</w:t>
      </w:r>
      <w:r w:rsidR="0066627B">
        <w:rPr>
          <w:lang w:val="fr-CA"/>
        </w:rPr>
        <w:t>(e)</w:t>
      </w:r>
      <w:r w:rsidRPr="00553F8B">
        <w:rPr>
          <w:lang w:val="fr-CA"/>
        </w:rPr>
        <w:t xml:space="preserve"> devra </w:t>
      </w:r>
      <w:r w:rsidR="00197808" w:rsidRPr="00553F8B">
        <w:rPr>
          <w:lang w:val="fr-CA"/>
        </w:rPr>
        <w:t>:</w:t>
      </w:r>
    </w:p>
    <w:p w14:paraId="69E062E3" w14:textId="01ABF407" w:rsidR="00932A0D" w:rsidRPr="00553F8B" w:rsidRDefault="00932A0D">
      <w:pPr>
        <w:pStyle w:val="ListParagraph"/>
        <w:numPr>
          <w:ilvl w:val="0"/>
          <w:numId w:val="1"/>
        </w:numPr>
        <w:tabs>
          <w:tab w:val="left" w:pos="897"/>
          <w:tab w:val="left" w:pos="899"/>
        </w:tabs>
        <w:spacing w:before="20"/>
        <w:ind w:left="898" w:hanging="361"/>
        <w:rPr>
          <w:rFonts w:ascii="Symbol" w:hAnsi="Symbol"/>
          <w:lang w:val="fr-CA"/>
        </w:rPr>
      </w:pPr>
      <w:r w:rsidRPr="00553F8B">
        <w:rPr>
          <w:lang w:val="fr-CA"/>
        </w:rPr>
        <w:t>Remplir un formulaire de demande</w:t>
      </w:r>
    </w:p>
    <w:p w14:paraId="1296C923" w14:textId="74D0F777" w:rsidR="00821099" w:rsidRPr="00553F8B" w:rsidRDefault="00932A0D">
      <w:pPr>
        <w:pStyle w:val="ListParagraph"/>
        <w:numPr>
          <w:ilvl w:val="0"/>
          <w:numId w:val="1"/>
        </w:numPr>
        <w:tabs>
          <w:tab w:val="left" w:pos="897"/>
          <w:tab w:val="left" w:pos="899"/>
        </w:tabs>
        <w:spacing w:before="20"/>
        <w:ind w:left="898" w:hanging="361"/>
        <w:rPr>
          <w:rFonts w:ascii="Symbol" w:hAnsi="Symbol"/>
          <w:lang w:val="fr-CA"/>
        </w:rPr>
      </w:pPr>
      <w:r w:rsidRPr="00553F8B">
        <w:rPr>
          <w:lang w:val="fr-CA"/>
        </w:rPr>
        <w:t>Fournir une attestation d’inscription</w:t>
      </w:r>
    </w:p>
    <w:p w14:paraId="5773AE64" w14:textId="420013B5" w:rsidR="004E4B70" w:rsidRPr="00553F8B" w:rsidRDefault="00932A0D" w:rsidP="00932A0D">
      <w:pPr>
        <w:pStyle w:val="ListParagraph"/>
        <w:numPr>
          <w:ilvl w:val="0"/>
          <w:numId w:val="1"/>
        </w:numPr>
        <w:tabs>
          <w:tab w:val="left" w:pos="897"/>
          <w:tab w:val="left" w:pos="899"/>
        </w:tabs>
        <w:spacing w:before="20"/>
        <w:ind w:left="898" w:hanging="361"/>
        <w:rPr>
          <w:rFonts w:ascii="Symbol" w:hAnsi="Symbol"/>
          <w:lang w:val="fr-CA"/>
        </w:rPr>
      </w:pPr>
      <w:r w:rsidRPr="00553F8B">
        <w:rPr>
          <w:lang w:val="fr-CA"/>
        </w:rPr>
        <w:t>Compléter un bilan de fin de stage de l</w:t>
      </w:r>
      <w:r w:rsidR="0066627B">
        <w:rPr>
          <w:lang w:val="fr-CA"/>
        </w:rPr>
        <w:t>’</w:t>
      </w:r>
      <w:r w:rsidRPr="00553F8B">
        <w:rPr>
          <w:lang w:val="fr-CA"/>
        </w:rPr>
        <w:t xml:space="preserve">étudiant </w:t>
      </w:r>
    </w:p>
    <w:p w14:paraId="7FF13A91" w14:textId="3BBF26E1" w:rsidR="00821099" w:rsidRPr="00553F8B" w:rsidRDefault="00B453E1">
      <w:pPr>
        <w:pStyle w:val="Heading1"/>
        <w:spacing w:before="122"/>
        <w:ind w:left="119"/>
        <w:rPr>
          <w:lang w:val="fr-CA"/>
        </w:rPr>
      </w:pPr>
      <w:r>
        <w:br/>
      </w:r>
      <w:r w:rsidRPr="00553F8B">
        <w:rPr>
          <w:spacing w:val="1"/>
          <w:lang w:val="fr-CA"/>
        </w:rPr>
        <w:t>Comment ce programme profite-t-il aux étudiants </w:t>
      </w:r>
      <w:r w:rsidR="00197808" w:rsidRPr="00553F8B">
        <w:rPr>
          <w:lang w:val="fr-CA"/>
        </w:rPr>
        <w:t>?</w:t>
      </w:r>
    </w:p>
    <w:p w14:paraId="0172294D" w14:textId="2AECE27A" w:rsidR="008F4BE2" w:rsidRDefault="00B453E1" w:rsidP="00B453E1">
      <w:pPr>
        <w:pStyle w:val="BodyText"/>
        <w:spacing w:before="22" w:line="259" w:lineRule="auto"/>
        <w:ind w:left="128" w:right="315" w:hanging="10"/>
        <w:rPr>
          <w:spacing w:val="1"/>
          <w:lang w:val="fr-CA"/>
        </w:rPr>
      </w:pPr>
      <w:r w:rsidRPr="00553F8B">
        <w:rPr>
          <w:spacing w:val="1"/>
          <w:lang w:val="fr-CA"/>
        </w:rPr>
        <w:t xml:space="preserve">Le programme AMT Emploi met en relation des étudiants postsecondaires </w:t>
      </w:r>
      <w:r w:rsidR="0066627B">
        <w:rPr>
          <w:spacing w:val="1"/>
          <w:lang w:val="fr-CA"/>
        </w:rPr>
        <w:t>et</w:t>
      </w:r>
      <w:r w:rsidRPr="00553F8B">
        <w:rPr>
          <w:spacing w:val="1"/>
          <w:lang w:val="fr-CA"/>
        </w:rPr>
        <w:t xml:space="preserve"> des employeurs qui offrent des possibilités d</w:t>
      </w:r>
      <w:r w:rsidR="0066627B">
        <w:rPr>
          <w:spacing w:val="1"/>
          <w:lang w:val="fr-CA"/>
        </w:rPr>
        <w:t>’</w:t>
      </w:r>
      <w:r w:rsidRPr="00553F8B">
        <w:rPr>
          <w:spacing w:val="1"/>
          <w:lang w:val="fr-CA"/>
        </w:rPr>
        <w:t>apprentissage intégré au travail. Le programme Il offre</w:t>
      </w:r>
      <w:r>
        <w:rPr>
          <w:spacing w:val="1"/>
          <w:lang w:val="fr-CA"/>
        </w:rPr>
        <w:t xml:space="preserve"> aussi</w:t>
      </w:r>
      <w:r w:rsidRPr="00B453E1">
        <w:rPr>
          <w:spacing w:val="1"/>
          <w:lang w:val="fr-CA"/>
        </w:rPr>
        <w:t xml:space="preserve"> des subventions salariales à ces employeurs.</w:t>
      </w:r>
    </w:p>
    <w:p w14:paraId="353B8C2E" w14:textId="788D417E" w:rsidR="00F32F75" w:rsidRDefault="00F32F75" w:rsidP="00B453E1">
      <w:pPr>
        <w:pStyle w:val="BodyText"/>
        <w:spacing w:before="22" w:line="259" w:lineRule="auto"/>
        <w:ind w:left="128" w:right="315" w:hanging="10"/>
        <w:rPr>
          <w:spacing w:val="1"/>
          <w:lang w:val="fr-CA"/>
        </w:rPr>
      </w:pPr>
    </w:p>
    <w:p w14:paraId="0C1CA036" w14:textId="5FE0B675" w:rsidR="00DF49DF" w:rsidRPr="00B60622" w:rsidRDefault="00F32F75" w:rsidP="00BF13D0">
      <w:pPr>
        <w:pStyle w:val="BodyText"/>
        <w:spacing w:before="22" w:line="259" w:lineRule="auto"/>
        <w:ind w:left="128" w:right="315" w:hanging="10"/>
        <w:rPr>
          <w:spacing w:val="1"/>
          <w:lang w:val="fr-CA"/>
        </w:rPr>
      </w:pPr>
      <w:r w:rsidRPr="00B60622">
        <w:rPr>
          <w:spacing w:val="1"/>
          <w:lang w:val="fr-CA"/>
        </w:rPr>
        <w:t xml:space="preserve">Grâce au programme AMT Emploi, sans frais pour les étudiants et les employeurs, les étudiants ont accès </w:t>
      </w:r>
      <w:r w:rsidR="001A5EC1" w:rsidRPr="00B60622">
        <w:rPr>
          <w:spacing w:val="1"/>
          <w:lang w:val="fr-CA"/>
        </w:rPr>
        <w:t>aux formations reconnues du</w:t>
      </w:r>
      <w:r w:rsidRPr="00B60622">
        <w:rPr>
          <w:spacing w:val="1"/>
          <w:lang w:val="fr-CA"/>
        </w:rPr>
        <w:t xml:space="preserve"> Certificat</w:t>
      </w:r>
      <w:r w:rsidR="001A5EC1" w:rsidRPr="00B60622">
        <w:rPr>
          <w:spacing w:val="1"/>
          <w:lang w:val="fr-CA"/>
        </w:rPr>
        <w:t xml:space="preserve"> en </w:t>
      </w:r>
      <w:r w:rsidR="009C657C" w:rsidRPr="0066627B">
        <w:rPr>
          <w:i/>
          <w:iCs/>
          <w:spacing w:val="1"/>
          <w:lang w:val="fr-CA"/>
        </w:rPr>
        <w:t>Fondements manufacturiers</w:t>
      </w:r>
      <w:r w:rsidR="009C657C" w:rsidRPr="00B60622">
        <w:rPr>
          <w:spacing w:val="1"/>
          <w:lang w:val="fr-CA"/>
        </w:rPr>
        <w:t xml:space="preserve"> </w:t>
      </w:r>
      <w:r w:rsidRPr="00B60622">
        <w:rPr>
          <w:spacing w:val="1"/>
          <w:lang w:val="fr-CA"/>
        </w:rPr>
        <w:t>d</w:t>
      </w:r>
      <w:r w:rsidR="001A5EC1" w:rsidRPr="00B60622">
        <w:rPr>
          <w:spacing w:val="1"/>
          <w:lang w:val="fr-CA"/>
        </w:rPr>
        <w:t>e l’</w:t>
      </w:r>
      <w:r w:rsidRPr="00B60622">
        <w:rPr>
          <w:spacing w:val="1"/>
          <w:lang w:val="fr-CA"/>
        </w:rPr>
        <w:t xml:space="preserve">EMC, axé sur le développement de compétences </w:t>
      </w:r>
      <w:r w:rsidR="00FC0578" w:rsidRPr="00B60622">
        <w:rPr>
          <w:spacing w:val="1"/>
          <w:lang w:val="fr-CA"/>
        </w:rPr>
        <w:t>rehaussant</w:t>
      </w:r>
      <w:r w:rsidRPr="00B60622">
        <w:rPr>
          <w:spacing w:val="1"/>
          <w:lang w:val="fr-CA"/>
        </w:rPr>
        <w:t xml:space="preserve"> l'employabilité. </w:t>
      </w:r>
      <w:r w:rsidR="0066627B" w:rsidRPr="0066627B">
        <w:rPr>
          <w:i/>
          <w:iCs/>
          <w:spacing w:val="1"/>
          <w:lang w:val="fr-CA"/>
        </w:rPr>
        <w:t>Fondements manufacturiers</w:t>
      </w:r>
      <w:r w:rsidR="00FC0578" w:rsidRPr="00B60622">
        <w:rPr>
          <w:spacing w:val="1"/>
          <w:lang w:val="fr-CA"/>
        </w:rPr>
        <w:t xml:space="preserve"> </w:t>
      </w:r>
      <w:r w:rsidRPr="00B60622">
        <w:rPr>
          <w:spacing w:val="1"/>
          <w:lang w:val="fr-CA"/>
        </w:rPr>
        <w:t xml:space="preserve">est </w:t>
      </w:r>
      <w:r w:rsidR="00FC0578" w:rsidRPr="00B60622">
        <w:rPr>
          <w:spacing w:val="1"/>
          <w:lang w:val="fr-CA"/>
        </w:rPr>
        <w:t>une formation innovante</w:t>
      </w:r>
      <w:r w:rsidR="00BF13D0" w:rsidRPr="00B60622">
        <w:rPr>
          <w:spacing w:val="1"/>
          <w:lang w:val="fr-CA"/>
        </w:rPr>
        <w:t>,</w:t>
      </w:r>
      <w:r w:rsidR="00FC0578" w:rsidRPr="00B60622">
        <w:rPr>
          <w:spacing w:val="1"/>
          <w:lang w:val="fr-CA"/>
        </w:rPr>
        <w:t xml:space="preserve"> asynchrone</w:t>
      </w:r>
      <w:r w:rsidR="00BF13D0" w:rsidRPr="00B60622">
        <w:rPr>
          <w:spacing w:val="1"/>
          <w:lang w:val="fr-CA"/>
        </w:rPr>
        <w:t xml:space="preserve"> et modulaire</w:t>
      </w:r>
      <w:r w:rsidR="0066627B">
        <w:rPr>
          <w:spacing w:val="1"/>
          <w:lang w:val="fr-CA"/>
        </w:rPr>
        <w:t xml:space="preserve"> </w:t>
      </w:r>
      <w:r w:rsidR="0066627B" w:rsidRPr="00B60622">
        <w:rPr>
          <w:spacing w:val="1"/>
          <w:lang w:val="fr-CA"/>
        </w:rPr>
        <w:t>de l’EMC</w:t>
      </w:r>
      <w:r w:rsidR="00FC0578" w:rsidRPr="00B60622">
        <w:rPr>
          <w:spacing w:val="1"/>
          <w:lang w:val="fr-CA"/>
        </w:rPr>
        <w:t xml:space="preserve"> dispensée</w:t>
      </w:r>
      <w:r w:rsidRPr="00B60622">
        <w:rPr>
          <w:spacing w:val="1"/>
          <w:lang w:val="fr-CA"/>
        </w:rPr>
        <w:t xml:space="preserve"> en ligne </w:t>
      </w:r>
      <w:r w:rsidR="0066627B">
        <w:rPr>
          <w:spacing w:val="1"/>
          <w:lang w:val="fr-CA"/>
        </w:rPr>
        <w:t xml:space="preserve">et </w:t>
      </w:r>
      <w:r w:rsidR="00BF13D0" w:rsidRPr="00B60622">
        <w:rPr>
          <w:spacing w:val="1"/>
          <w:lang w:val="fr-CA"/>
        </w:rPr>
        <w:t xml:space="preserve">conçue </w:t>
      </w:r>
      <w:r w:rsidRPr="00B60622">
        <w:rPr>
          <w:spacing w:val="1"/>
          <w:lang w:val="fr-CA"/>
        </w:rPr>
        <w:t xml:space="preserve">pour </w:t>
      </w:r>
      <w:r w:rsidR="00BF13D0" w:rsidRPr="00B60622">
        <w:rPr>
          <w:spacing w:val="1"/>
          <w:lang w:val="fr-CA"/>
        </w:rPr>
        <w:t>aider l’</w:t>
      </w:r>
      <w:r w:rsidRPr="00B60622">
        <w:rPr>
          <w:spacing w:val="1"/>
          <w:lang w:val="fr-CA"/>
        </w:rPr>
        <w:t>étudiant</w:t>
      </w:r>
      <w:r w:rsidR="00BF13D0" w:rsidRPr="00B60622">
        <w:rPr>
          <w:spacing w:val="1"/>
          <w:lang w:val="fr-CA"/>
        </w:rPr>
        <w:t xml:space="preserve"> à réussir</w:t>
      </w:r>
      <w:r w:rsidRPr="00B60622">
        <w:rPr>
          <w:spacing w:val="1"/>
          <w:lang w:val="fr-CA"/>
        </w:rPr>
        <w:t xml:space="preserve"> </w:t>
      </w:r>
      <w:r w:rsidR="00BF13D0" w:rsidRPr="00B60622">
        <w:rPr>
          <w:spacing w:val="1"/>
          <w:lang w:val="fr-CA"/>
        </w:rPr>
        <w:t>son intégration au sein du</w:t>
      </w:r>
      <w:r w:rsidRPr="00B60622">
        <w:rPr>
          <w:spacing w:val="1"/>
          <w:lang w:val="fr-CA"/>
        </w:rPr>
        <w:t xml:space="preserve"> secteur de la fabric</w:t>
      </w:r>
      <w:r w:rsidR="00BF13D0" w:rsidRPr="00B60622">
        <w:rPr>
          <w:spacing w:val="1"/>
          <w:lang w:val="fr-CA"/>
        </w:rPr>
        <w:t>ation</w:t>
      </w:r>
      <w:r w:rsidR="0066627B">
        <w:rPr>
          <w:spacing w:val="1"/>
          <w:lang w:val="fr-CA"/>
        </w:rPr>
        <w:t>,</w:t>
      </w:r>
      <w:r w:rsidR="00BF13D0" w:rsidRPr="00B60622">
        <w:rPr>
          <w:spacing w:val="1"/>
          <w:lang w:val="fr-CA"/>
        </w:rPr>
        <w:t xml:space="preserve"> en lui apportant des compétences importantes</w:t>
      </w:r>
      <w:r w:rsidRPr="00B60622">
        <w:rPr>
          <w:spacing w:val="1"/>
          <w:lang w:val="fr-CA"/>
        </w:rPr>
        <w:t>. Les modules comprennent</w:t>
      </w:r>
      <w:r w:rsidR="00FA73C4" w:rsidRPr="00B60622">
        <w:rPr>
          <w:spacing w:val="1"/>
          <w:lang w:val="fr-CA"/>
        </w:rPr>
        <w:t xml:space="preserve"> les sujets suivants</w:t>
      </w:r>
      <w:r w:rsidR="00BF13D0" w:rsidRPr="00B60622">
        <w:rPr>
          <w:spacing w:val="1"/>
          <w:lang w:val="fr-CA"/>
        </w:rPr>
        <w:t> :</w:t>
      </w:r>
    </w:p>
    <w:p w14:paraId="23CA1203" w14:textId="698D6063"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Résolution de problèmes</w:t>
      </w:r>
    </w:p>
    <w:p w14:paraId="1A21BD75" w14:textId="6129766F"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Donner et recevoir d</w:t>
      </w:r>
      <w:r w:rsidR="00C9505D" w:rsidRPr="00B60622">
        <w:rPr>
          <w:rFonts w:asciiTheme="minorHAnsi" w:hAnsiTheme="minorHAnsi" w:cstheme="minorHAnsi"/>
          <w:lang w:val="fr-CA"/>
        </w:rPr>
        <w:t>e la rétroaction</w:t>
      </w:r>
    </w:p>
    <w:p w14:paraId="1B6DE61B" w14:textId="29BA534A"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 xml:space="preserve">Adaptabilité et résilience </w:t>
      </w:r>
    </w:p>
    <w:p w14:paraId="622160EA" w14:textId="3EAB55C9"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 xml:space="preserve">Responsabilité </w:t>
      </w:r>
    </w:p>
    <w:p w14:paraId="358FD94F" w14:textId="790B9124"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 xml:space="preserve">Interactions difficiles </w:t>
      </w:r>
    </w:p>
    <w:p w14:paraId="6A907F8B" w14:textId="6DD7F20F"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 xml:space="preserve">Attitude </w:t>
      </w:r>
    </w:p>
    <w:p w14:paraId="4479DB27" w14:textId="690ACDD6" w:rsidR="009A4CAC" w:rsidRPr="00B60622" w:rsidRDefault="009A4CAC" w:rsidP="009A4CAC">
      <w:pPr>
        <w:pStyle w:val="BodyText"/>
        <w:numPr>
          <w:ilvl w:val="0"/>
          <w:numId w:val="3"/>
        </w:numPr>
        <w:spacing w:before="22" w:line="259" w:lineRule="auto"/>
        <w:ind w:right="315"/>
        <w:rPr>
          <w:rFonts w:asciiTheme="minorHAnsi" w:hAnsiTheme="minorHAnsi" w:cstheme="minorHAnsi"/>
          <w:lang w:val="fr-CA"/>
        </w:rPr>
      </w:pPr>
      <w:r w:rsidRPr="00B60622">
        <w:rPr>
          <w:rFonts w:asciiTheme="minorHAnsi" w:hAnsiTheme="minorHAnsi" w:cstheme="minorHAnsi"/>
          <w:lang w:val="fr-CA"/>
        </w:rPr>
        <w:t>Communication</w:t>
      </w:r>
    </w:p>
    <w:p w14:paraId="72893225" w14:textId="70065977" w:rsidR="00DF49DF" w:rsidRPr="00B60622" w:rsidRDefault="009A4CAC" w:rsidP="009A4CAC">
      <w:pPr>
        <w:pStyle w:val="BodyText"/>
        <w:numPr>
          <w:ilvl w:val="0"/>
          <w:numId w:val="3"/>
        </w:numPr>
        <w:spacing w:before="22" w:line="259" w:lineRule="auto"/>
        <w:ind w:right="315"/>
        <w:rPr>
          <w:spacing w:val="1"/>
          <w:lang w:val="fr-CA"/>
        </w:rPr>
      </w:pPr>
      <w:r w:rsidRPr="00B60622">
        <w:rPr>
          <w:rFonts w:asciiTheme="minorHAnsi" w:hAnsiTheme="minorHAnsi" w:cstheme="minorHAnsi"/>
          <w:lang w:val="fr-CA"/>
        </w:rPr>
        <w:t>Constitution d</w:t>
      </w:r>
      <w:r w:rsidR="0033316F" w:rsidRPr="00B60622">
        <w:rPr>
          <w:rFonts w:asciiTheme="minorHAnsi" w:hAnsiTheme="minorHAnsi" w:cstheme="minorHAnsi"/>
          <w:lang w:val="fr-CA"/>
        </w:rPr>
        <w:t>’</w:t>
      </w:r>
      <w:r w:rsidRPr="00B60622">
        <w:rPr>
          <w:rFonts w:asciiTheme="minorHAnsi" w:hAnsiTheme="minorHAnsi" w:cstheme="minorHAnsi"/>
          <w:lang w:val="fr-CA"/>
        </w:rPr>
        <w:t>une équipe</w:t>
      </w:r>
      <w:r w:rsidR="00DF49DF" w:rsidRPr="00B60622">
        <w:rPr>
          <w:rFonts w:asciiTheme="minorHAnsi" w:hAnsiTheme="minorHAnsi" w:cstheme="minorHAnsi"/>
          <w:lang w:val="fr-CA"/>
        </w:rPr>
        <w:br/>
      </w:r>
    </w:p>
    <w:p w14:paraId="0F4DC4AE" w14:textId="404E7B21" w:rsidR="008F4BE2" w:rsidRPr="00B60622" w:rsidRDefault="00670974">
      <w:pPr>
        <w:pStyle w:val="BodyText"/>
        <w:spacing w:before="22" w:line="259" w:lineRule="auto"/>
        <w:ind w:left="128" w:right="315" w:hanging="10"/>
        <w:rPr>
          <w:b/>
          <w:bCs/>
          <w:lang w:val="fr-CA"/>
        </w:rPr>
      </w:pPr>
      <w:r w:rsidRPr="00B60622">
        <w:rPr>
          <w:b/>
          <w:bCs/>
          <w:lang w:val="fr-CA"/>
        </w:rPr>
        <w:t>Bénéfices</w:t>
      </w:r>
    </w:p>
    <w:p w14:paraId="0FB9B58B" w14:textId="47DC4E6E" w:rsidR="008F4BE2" w:rsidRPr="00B60622" w:rsidRDefault="009F0F92">
      <w:pPr>
        <w:pStyle w:val="BodyText"/>
        <w:spacing w:before="22" w:line="259" w:lineRule="auto"/>
        <w:ind w:left="128" w:right="315" w:hanging="10"/>
        <w:rPr>
          <w:b/>
          <w:bCs/>
          <w:lang w:val="fr-CA"/>
        </w:rPr>
      </w:pPr>
      <w:r w:rsidRPr="00B60622">
        <w:rPr>
          <w:b/>
          <w:bCs/>
          <w:lang w:val="fr-CA"/>
        </w:rPr>
        <w:t>L’étudiant:</w:t>
      </w:r>
    </w:p>
    <w:p w14:paraId="4BE7BB27" w14:textId="33C07094" w:rsidR="002A229D" w:rsidRPr="00B60622" w:rsidRDefault="009F0F92" w:rsidP="002A229D">
      <w:pPr>
        <w:pStyle w:val="BodyText"/>
        <w:numPr>
          <w:ilvl w:val="0"/>
          <w:numId w:val="4"/>
        </w:numPr>
        <w:spacing w:before="22" w:line="259" w:lineRule="auto"/>
        <w:ind w:right="315"/>
        <w:rPr>
          <w:lang w:val="fr-CA"/>
        </w:rPr>
      </w:pPr>
      <w:r w:rsidRPr="00B60622">
        <w:rPr>
          <w:lang w:val="fr-CA"/>
        </w:rPr>
        <w:t xml:space="preserve">Acquerra </w:t>
      </w:r>
      <w:r w:rsidR="009C657C" w:rsidRPr="00B60622">
        <w:rPr>
          <w:lang w:val="fr-CA"/>
        </w:rPr>
        <w:t>des connaissances et des compétences complémentaires</w:t>
      </w:r>
      <w:r w:rsidR="00B7523B">
        <w:rPr>
          <w:lang w:val="fr-CA"/>
        </w:rPr>
        <w:t xml:space="preserve"> utiles</w:t>
      </w:r>
      <w:r w:rsidR="009C657C" w:rsidRPr="00B60622">
        <w:rPr>
          <w:lang w:val="fr-CA"/>
        </w:rPr>
        <w:t xml:space="preserve"> pendant son stage</w:t>
      </w:r>
    </w:p>
    <w:p w14:paraId="6943DED4" w14:textId="6C644806" w:rsidR="002A229D" w:rsidRPr="00B60622" w:rsidRDefault="009F0F92" w:rsidP="002A229D">
      <w:pPr>
        <w:pStyle w:val="BodyText"/>
        <w:numPr>
          <w:ilvl w:val="0"/>
          <w:numId w:val="4"/>
        </w:numPr>
        <w:spacing w:before="22" w:line="259" w:lineRule="auto"/>
        <w:ind w:right="315"/>
        <w:rPr>
          <w:lang w:val="fr-CA"/>
        </w:rPr>
      </w:pPr>
      <w:r w:rsidRPr="00B60622">
        <w:rPr>
          <w:lang w:val="fr-CA"/>
        </w:rPr>
        <w:t>Obtiendra</w:t>
      </w:r>
      <w:r w:rsidR="009C657C" w:rsidRPr="00B60622">
        <w:rPr>
          <w:lang w:val="fr-CA"/>
        </w:rPr>
        <w:t xml:space="preserve"> un micro-crédit pour l</w:t>
      </w:r>
      <w:r w:rsidR="00B7523B">
        <w:rPr>
          <w:lang w:val="fr-CA"/>
        </w:rPr>
        <w:t xml:space="preserve">a formation </w:t>
      </w:r>
      <w:r w:rsidR="009C657C" w:rsidRPr="00B7523B">
        <w:rPr>
          <w:i/>
          <w:iCs/>
          <w:lang w:val="fr-CA"/>
        </w:rPr>
        <w:t>Fondements manufacturiers</w:t>
      </w:r>
      <w:r w:rsidR="009C657C" w:rsidRPr="00B60622">
        <w:rPr>
          <w:lang w:val="fr-CA"/>
        </w:rPr>
        <w:t>, reconnu</w:t>
      </w:r>
      <w:r w:rsidR="00B7523B">
        <w:rPr>
          <w:lang w:val="fr-CA"/>
        </w:rPr>
        <w:t>e</w:t>
      </w:r>
      <w:r w:rsidR="009C657C" w:rsidRPr="00B60622">
        <w:rPr>
          <w:lang w:val="fr-CA"/>
        </w:rPr>
        <w:t xml:space="preserve"> dans l’ensemble de l’industrie manufacturière</w:t>
      </w:r>
    </w:p>
    <w:p w14:paraId="795809EC" w14:textId="5E2BF25B" w:rsidR="009F0F92" w:rsidRPr="00B60622" w:rsidRDefault="003A7298" w:rsidP="009F0F92">
      <w:pPr>
        <w:pStyle w:val="BodyText"/>
        <w:numPr>
          <w:ilvl w:val="0"/>
          <w:numId w:val="4"/>
        </w:numPr>
        <w:spacing w:before="22" w:line="259" w:lineRule="auto"/>
        <w:ind w:right="315"/>
        <w:rPr>
          <w:lang w:val="fr-CA"/>
        </w:rPr>
      </w:pPr>
      <w:r w:rsidRPr="00B60622">
        <w:rPr>
          <w:lang w:val="fr-CA"/>
        </w:rPr>
        <w:t>D</w:t>
      </w:r>
      <w:r w:rsidR="009F0F92" w:rsidRPr="00B60622">
        <w:rPr>
          <w:lang w:val="fr-CA"/>
        </w:rPr>
        <w:t>éveloppera sa compréhension des attentes liées à l’industrie manufacturière</w:t>
      </w:r>
    </w:p>
    <w:p w14:paraId="785C748E" w14:textId="56FD87B7" w:rsidR="002A229D" w:rsidRPr="00B60622" w:rsidRDefault="003A7298" w:rsidP="003A7298">
      <w:pPr>
        <w:pStyle w:val="BodyText"/>
        <w:numPr>
          <w:ilvl w:val="0"/>
          <w:numId w:val="4"/>
        </w:numPr>
        <w:spacing w:before="22" w:line="259" w:lineRule="auto"/>
        <w:ind w:right="315"/>
        <w:rPr>
          <w:lang w:val="fr-CA"/>
        </w:rPr>
      </w:pPr>
      <w:r w:rsidRPr="00B60622">
        <w:rPr>
          <w:lang w:val="fr-CA"/>
        </w:rPr>
        <w:t>Favorisera une expérience positive en stage et une bonne</w:t>
      </w:r>
      <w:r w:rsidR="009F0F92" w:rsidRPr="00B60622">
        <w:rPr>
          <w:lang w:val="fr-CA"/>
        </w:rPr>
        <w:t xml:space="preserve"> collaboration </w:t>
      </w:r>
      <w:r w:rsidRPr="00B60622">
        <w:rPr>
          <w:lang w:val="fr-CA"/>
        </w:rPr>
        <w:t>au</w:t>
      </w:r>
      <w:r w:rsidR="009F0F92" w:rsidRPr="00B60622">
        <w:rPr>
          <w:lang w:val="fr-CA"/>
        </w:rPr>
        <w:t xml:space="preserve"> travail</w:t>
      </w:r>
    </w:p>
    <w:p w14:paraId="72DCB8E2" w14:textId="508C5617" w:rsidR="00FD174E" w:rsidRPr="00B60622" w:rsidRDefault="003A7298" w:rsidP="003A7298">
      <w:pPr>
        <w:pStyle w:val="BodyText"/>
        <w:spacing w:before="22" w:line="259" w:lineRule="auto"/>
        <w:ind w:left="128" w:right="315" w:hanging="10"/>
        <w:rPr>
          <w:lang w:val="fr-CA"/>
        </w:rPr>
      </w:pPr>
      <w:r w:rsidRPr="00B60622">
        <w:rPr>
          <w:lang w:val="fr-CA"/>
        </w:rPr>
        <w:t>Ces modules d</w:t>
      </w:r>
      <w:r w:rsidR="00B7523B">
        <w:rPr>
          <w:lang w:val="fr-CA"/>
        </w:rPr>
        <w:t>’</w:t>
      </w:r>
      <w:r w:rsidRPr="00B60622">
        <w:rPr>
          <w:lang w:val="fr-CA"/>
        </w:rPr>
        <w:t>auto-apprentissage en ligne ne sont pas obligatoires. Toutefois, ils contribuent au développement continu et à l’amélioration des compétences.</w:t>
      </w:r>
    </w:p>
    <w:p w14:paraId="0CD40165" w14:textId="0139720A" w:rsidR="00FD174E" w:rsidRPr="003A7298" w:rsidRDefault="00FD174E">
      <w:pPr>
        <w:pStyle w:val="BodyText"/>
        <w:spacing w:before="22" w:line="259" w:lineRule="auto"/>
        <w:ind w:left="128" w:right="315" w:hanging="10"/>
        <w:rPr>
          <w:rFonts w:asciiTheme="minorHAnsi" w:hAnsiTheme="minorHAnsi" w:cstheme="minorHAnsi"/>
          <w:lang w:val="fr-CA"/>
        </w:rPr>
      </w:pPr>
    </w:p>
    <w:sectPr w:rsidR="00FD174E" w:rsidRPr="003A7298" w:rsidSect="00364736">
      <w:pgSz w:w="12240" w:h="15840"/>
      <w:pgMar w:top="1020" w:right="1340" w:bottom="127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660"/>
    <w:multiLevelType w:val="multilevel"/>
    <w:tmpl w:val="A5A88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05BC2"/>
    <w:multiLevelType w:val="hybridMultilevel"/>
    <w:tmpl w:val="B7EC58D2"/>
    <w:lvl w:ilvl="0" w:tplc="10090001">
      <w:start w:val="1"/>
      <w:numFmt w:val="bullet"/>
      <w:lvlText w:val=""/>
      <w:lvlJc w:val="left"/>
      <w:pPr>
        <w:ind w:left="838" w:hanging="360"/>
      </w:pPr>
      <w:rPr>
        <w:rFonts w:ascii="Symbol" w:hAnsi="Symbol" w:hint="default"/>
      </w:rPr>
    </w:lvl>
    <w:lvl w:ilvl="1" w:tplc="10090003" w:tentative="1">
      <w:start w:val="1"/>
      <w:numFmt w:val="bullet"/>
      <w:lvlText w:val="o"/>
      <w:lvlJc w:val="left"/>
      <w:pPr>
        <w:ind w:left="1558" w:hanging="360"/>
      </w:pPr>
      <w:rPr>
        <w:rFonts w:ascii="Courier New" w:hAnsi="Courier New" w:cs="Courier New" w:hint="default"/>
      </w:rPr>
    </w:lvl>
    <w:lvl w:ilvl="2" w:tplc="10090005" w:tentative="1">
      <w:start w:val="1"/>
      <w:numFmt w:val="bullet"/>
      <w:lvlText w:val=""/>
      <w:lvlJc w:val="left"/>
      <w:pPr>
        <w:ind w:left="2278" w:hanging="360"/>
      </w:pPr>
      <w:rPr>
        <w:rFonts w:ascii="Wingdings" w:hAnsi="Wingdings" w:hint="default"/>
      </w:rPr>
    </w:lvl>
    <w:lvl w:ilvl="3" w:tplc="10090001" w:tentative="1">
      <w:start w:val="1"/>
      <w:numFmt w:val="bullet"/>
      <w:lvlText w:val=""/>
      <w:lvlJc w:val="left"/>
      <w:pPr>
        <w:ind w:left="2998" w:hanging="360"/>
      </w:pPr>
      <w:rPr>
        <w:rFonts w:ascii="Symbol" w:hAnsi="Symbol" w:hint="default"/>
      </w:rPr>
    </w:lvl>
    <w:lvl w:ilvl="4" w:tplc="10090003" w:tentative="1">
      <w:start w:val="1"/>
      <w:numFmt w:val="bullet"/>
      <w:lvlText w:val="o"/>
      <w:lvlJc w:val="left"/>
      <w:pPr>
        <w:ind w:left="3718" w:hanging="360"/>
      </w:pPr>
      <w:rPr>
        <w:rFonts w:ascii="Courier New" w:hAnsi="Courier New" w:cs="Courier New" w:hint="default"/>
      </w:rPr>
    </w:lvl>
    <w:lvl w:ilvl="5" w:tplc="10090005" w:tentative="1">
      <w:start w:val="1"/>
      <w:numFmt w:val="bullet"/>
      <w:lvlText w:val=""/>
      <w:lvlJc w:val="left"/>
      <w:pPr>
        <w:ind w:left="4438" w:hanging="360"/>
      </w:pPr>
      <w:rPr>
        <w:rFonts w:ascii="Wingdings" w:hAnsi="Wingdings" w:hint="default"/>
      </w:rPr>
    </w:lvl>
    <w:lvl w:ilvl="6" w:tplc="10090001" w:tentative="1">
      <w:start w:val="1"/>
      <w:numFmt w:val="bullet"/>
      <w:lvlText w:val=""/>
      <w:lvlJc w:val="left"/>
      <w:pPr>
        <w:ind w:left="5158" w:hanging="360"/>
      </w:pPr>
      <w:rPr>
        <w:rFonts w:ascii="Symbol" w:hAnsi="Symbol" w:hint="default"/>
      </w:rPr>
    </w:lvl>
    <w:lvl w:ilvl="7" w:tplc="10090003" w:tentative="1">
      <w:start w:val="1"/>
      <w:numFmt w:val="bullet"/>
      <w:lvlText w:val="o"/>
      <w:lvlJc w:val="left"/>
      <w:pPr>
        <w:ind w:left="5878" w:hanging="360"/>
      </w:pPr>
      <w:rPr>
        <w:rFonts w:ascii="Courier New" w:hAnsi="Courier New" w:cs="Courier New" w:hint="default"/>
      </w:rPr>
    </w:lvl>
    <w:lvl w:ilvl="8" w:tplc="10090005" w:tentative="1">
      <w:start w:val="1"/>
      <w:numFmt w:val="bullet"/>
      <w:lvlText w:val=""/>
      <w:lvlJc w:val="left"/>
      <w:pPr>
        <w:ind w:left="6598" w:hanging="360"/>
      </w:pPr>
      <w:rPr>
        <w:rFonts w:ascii="Wingdings" w:hAnsi="Wingdings" w:hint="default"/>
      </w:rPr>
    </w:lvl>
  </w:abstractNum>
  <w:abstractNum w:abstractNumId="2">
    <w:nsid w:val="20AE75F4"/>
    <w:multiLevelType w:val="hybridMultilevel"/>
    <w:tmpl w:val="C590A5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683358A"/>
    <w:multiLevelType w:val="multilevel"/>
    <w:tmpl w:val="A5A88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11B4F"/>
    <w:multiLevelType w:val="multilevel"/>
    <w:tmpl w:val="A5A88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75144"/>
    <w:multiLevelType w:val="hybridMultilevel"/>
    <w:tmpl w:val="E4BEDE76"/>
    <w:lvl w:ilvl="0" w:tplc="E1703CD2">
      <w:numFmt w:val="bullet"/>
      <w:lvlText w:val=""/>
      <w:lvlJc w:val="left"/>
      <w:pPr>
        <w:ind w:left="854" w:hanging="360"/>
      </w:pPr>
      <w:rPr>
        <w:rFonts w:ascii="Symbol" w:eastAsia="Symbol" w:hAnsi="Symbol" w:cs="Symbol" w:hint="default"/>
        <w:w w:val="99"/>
        <w:lang w:val="en-CA" w:eastAsia="en-US" w:bidi="ar-SA"/>
      </w:rPr>
    </w:lvl>
    <w:lvl w:ilvl="1" w:tplc="BEFEC1D6">
      <w:numFmt w:val="bullet"/>
      <w:lvlText w:val="•"/>
      <w:lvlJc w:val="left"/>
      <w:pPr>
        <w:ind w:left="1732" w:hanging="360"/>
      </w:pPr>
      <w:rPr>
        <w:rFonts w:hint="default"/>
        <w:lang w:val="en-CA" w:eastAsia="en-US" w:bidi="ar-SA"/>
      </w:rPr>
    </w:lvl>
    <w:lvl w:ilvl="2" w:tplc="D8561B72">
      <w:numFmt w:val="bullet"/>
      <w:lvlText w:val="•"/>
      <w:lvlJc w:val="left"/>
      <w:pPr>
        <w:ind w:left="2604" w:hanging="360"/>
      </w:pPr>
      <w:rPr>
        <w:rFonts w:hint="default"/>
        <w:lang w:val="en-CA" w:eastAsia="en-US" w:bidi="ar-SA"/>
      </w:rPr>
    </w:lvl>
    <w:lvl w:ilvl="3" w:tplc="36B4EED2">
      <w:numFmt w:val="bullet"/>
      <w:lvlText w:val="•"/>
      <w:lvlJc w:val="left"/>
      <w:pPr>
        <w:ind w:left="3476" w:hanging="360"/>
      </w:pPr>
      <w:rPr>
        <w:rFonts w:hint="default"/>
        <w:lang w:val="en-CA" w:eastAsia="en-US" w:bidi="ar-SA"/>
      </w:rPr>
    </w:lvl>
    <w:lvl w:ilvl="4" w:tplc="95508250">
      <w:numFmt w:val="bullet"/>
      <w:lvlText w:val="•"/>
      <w:lvlJc w:val="left"/>
      <w:pPr>
        <w:ind w:left="4348" w:hanging="360"/>
      </w:pPr>
      <w:rPr>
        <w:rFonts w:hint="default"/>
        <w:lang w:val="en-CA" w:eastAsia="en-US" w:bidi="ar-SA"/>
      </w:rPr>
    </w:lvl>
    <w:lvl w:ilvl="5" w:tplc="A9AA6538">
      <w:numFmt w:val="bullet"/>
      <w:lvlText w:val="•"/>
      <w:lvlJc w:val="left"/>
      <w:pPr>
        <w:ind w:left="5220" w:hanging="360"/>
      </w:pPr>
      <w:rPr>
        <w:rFonts w:hint="default"/>
        <w:lang w:val="en-CA" w:eastAsia="en-US" w:bidi="ar-SA"/>
      </w:rPr>
    </w:lvl>
    <w:lvl w:ilvl="6" w:tplc="775A3D60">
      <w:numFmt w:val="bullet"/>
      <w:lvlText w:val="•"/>
      <w:lvlJc w:val="left"/>
      <w:pPr>
        <w:ind w:left="6092" w:hanging="360"/>
      </w:pPr>
      <w:rPr>
        <w:rFonts w:hint="default"/>
        <w:lang w:val="en-CA" w:eastAsia="en-US" w:bidi="ar-SA"/>
      </w:rPr>
    </w:lvl>
    <w:lvl w:ilvl="7" w:tplc="DD20D208">
      <w:numFmt w:val="bullet"/>
      <w:lvlText w:val="•"/>
      <w:lvlJc w:val="left"/>
      <w:pPr>
        <w:ind w:left="6964" w:hanging="360"/>
      </w:pPr>
      <w:rPr>
        <w:rFonts w:hint="default"/>
        <w:lang w:val="en-CA" w:eastAsia="en-US" w:bidi="ar-SA"/>
      </w:rPr>
    </w:lvl>
    <w:lvl w:ilvl="8" w:tplc="08308404">
      <w:numFmt w:val="bullet"/>
      <w:lvlText w:val="•"/>
      <w:lvlJc w:val="left"/>
      <w:pPr>
        <w:ind w:left="7836" w:hanging="360"/>
      </w:pPr>
      <w:rPr>
        <w:rFonts w:hint="default"/>
        <w:lang w:val="en-CA" w:eastAsia="en-US" w:bidi="ar-SA"/>
      </w:rPr>
    </w:lvl>
  </w:abstractNum>
  <w:abstractNum w:abstractNumId="6">
    <w:nsid w:val="5B7150D1"/>
    <w:multiLevelType w:val="hybridMultilevel"/>
    <w:tmpl w:val="424EFC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99"/>
    <w:rsid w:val="00014FAD"/>
    <w:rsid w:val="00047A85"/>
    <w:rsid w:val="000D14DA"/>
    <w:rsid w:val="000E2A80"/>
    <w:rsid w:val="001179EC"/>
    <w:rsid w:val="00117D76"/>
    <w:rsid w:val="0019461E"/>
    <w:rsid w:val="00197808"/>
    <w:rsid w:val="001A5EC1"/>
    <w:rsid w:val="001D1711"/>
    <w:rsid w:val="001D3798"/>
    <w:rsid w:val="00256E57"/>
    <w:rsid w:val="002859EF"/>
    <w:rsid w:val="002A229D"/>
    <w:rsid w:val="002B0983"/>
    <w:rsid w:val="002D4950"/>
    <w:rsid w:val="002E1E11"/>
    <w:rsid w:val="00326878"/>
    <w:rsid w:val="0033316F"/>
    <w:rsid w:val="00364736"/>
    <w:rsid w:val="00377C23"/>
    <w:rsid w:val="003816B0"/>
    <w:rsid w:val="003A7298"/>
    <w:rsid w:val="003C433E"/>
    <w:rsid w:val="003D2519"/>
    <w:rsid w:val="003E1E49"/>
    <w:rsid w:val="003E4BEC"/>
    <w:rsid w:val="004839CB"/>
    <w:rsid w:val="00495DE6"/>
    <w:rsid w:val="004C2298"/>
    <w:rsid w:val="004E4B70"/>
    <w:rsid w:val="00553F8B"/>
    <w:rsid w:val="00575007"/>
    <w:rsid w:val="005761D9"/>
    <w:rsid w:val="005E04A4"/>
    <w:rsid w:val="00616062"/>
    <w:rsid w:val="00635645"/>
    <w:rsid w:val="0066627B"/>
    <w:rsid w:val="00670974"/>
    <w:rsid w:val="0071126D"/>
    <w:rsid w:val="007C7AF7"/>
    <w:rsid w:val="007C7BFE"/>
    <w:rsid w:val="0080052A"/>
    <w:rsid w:val="00821099"/>
    <w:rsid w:val="008C72B5"/>
    <w:rsid w:val="008D24B9"/>
    <w:rsid w:val="008F4BE2"/>
    <w:rsid w:val="009078E0"/>
    <w:rsid w:val="00932A0D"/>
    <w:rsid w:val="009A4CAC"/>
    <w:rsid w:val="009C657C"/>
    <w:rsid w:val="009F0F92"/>
    <w:rsid w:val="00A907B0"/>
    <w:rsid w:val="00B36383"/>
    <w:rsid w:val="00B453E1"/>
    <w:rsid w:val="00B60622"/>
    <w:rsid w:val="00B7523B"/>
    <w:rsid w:val="00BA318C"/>
    <w:rsid w:val="00BF13D0"/>
    <w:rsid w:val="00C570C2"/>
    <w:rsid w:val="00C660CA"/>
    <w:rsid w:val="00C9505D"/>
    <w:rsid w:val="00D74D2A"/>
    <w:rsid w:val="00D86312"/>
    <w:rsid w:val="00DC19C6"/>
    <w:rsid w:val="00DE4FC7"/>
    <w:rsid w:val="00DE77DE"/>
    <w:rsid w:val="00DF49DF"/>
    <w:rsid w:val="00E9148B"/>
    <w:rsid w:val="00EF5D77"/>
    <w:rsid w:val="00F16B41"/>
    <w:rsid w:val="00F32F75"/>
    <w:rsid w:val="00F4647B"/>
    <w:rsid w:val="00F6146B"/>
    <w:rsid w:val="00FA0BCD"/>
    <w:rsid w:val="00FA73C4"/>
    <w:rsid w:val="00FC0578"/>
    <w:rsid w:val="00FC2708"/>
    <w:rsid w:val="00FC6B91"/>
    <w:rsid w:val="00FD174E"/>
    <w:rsid w:val="010D79A6"/>
    <w:rsid w:val="03F95343"/>
    <w:rsid w:val="17DDEA66"/>
    <w:rsid w:val="1FAD21D2"/>
    <w:rsid w:val="22E4C294"/>
    <w:rsid w:val="230AE569"/>
    <w:rsid w:val="291E8D8E"/>
    <w:rsid w:val="394BC873"/>
    <w:rsid w:val="4F14A89B"/>
    <w:rsid w:val="50135290"/>
    <w:rsid w:val="64972B1E"/>
    <w:rsid w:val="735B9F7A"/>
    <w:rsid w:val="7AA6E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CA"/>
    </w:rPr>
  </w:style>
  <w:style w:type="paragraph" w:styleId="Heading1">
    <w:name w:val="heading 1"/>
    <w:basedOn w:val="Normal"/>
    <w:uiPriority w:val="1"/>
    <w:qFormat/>
    <w:pPr>
      <w:ind w:left="120"/>
      <w:outlineLvl w:val="0"/>
    </w:pPr>
    <w:rPr>
      <w:b/>
      <w:b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174E"/>
    <w:rPr>
      <w:color w:val="0000FF" w:themeColor="hyperlink"/>
      <w:u w:val="single"/>
    </w:rPr>
  </w:style>
  <w:style w:type="character" w:customStyle="1" w:styleId="UnresolvedMention">
    <w:name w:val="Unresolved Mention"/>
    <w:basedOn w:val="DefaultParagraphFont"/>
    <w:uiPriority w:val="99"/>
    <w:rsid w:val="00FD174E"/>
    <w:rPr>
      <w:color w:val="605E5C"/>
      <w:shd w:val="clear" w:color="auto" w:fill="E1DFDD"/>
    </w:rPr>
  </w:style>
  <w:style w:type="character" w:customStyle="1" w:styleId="xmsohyperlink">
    <w:name w:val="x_msohyperlink"/>
    <w:basedOn w:val="DefaultParagraphFont"/>
    <w:rsid w:val="00C660CA"/>
    <w:rPr>
      <w:color w:val="0563C1"/>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495DE6"/>
    <w:rPr>
      <w:rFonts w:ascii="Tahoma" w:hAnsi="Tahoma" w:cs="Tahoma"/>
      <w:sz w:val="16"/>
      <w:szCs w:val="16"/>
    </w:rPr>
  </w:style>
  <w:style w:type="character" w:customStyle="1" w:styleId="BalloonTextChar">
    <w:name w:val="Balloon Text Char"/>
    <w:basedOn w:val="DefaultParagraphFont"/>
    <w:link w:val="BalloonText"/>
    <w:uiPriority w:val="99"/>
    <w:semiHidden/>
    <w:rsid w:val="00495DE6"/>
    <w:rPr>
      <w:rFonts w:ascii="Tahoma" w:eastAsia="Calibr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CA"/>
    </w:rPr>
  </w:style>
  <w:style w:type="paragraph" w:styleId="Heading1">
    <w:name w:val="heading 1"/>
    <w:basedOn w:val="Normal"/>
    <w:uiPriority w:val="1"/>
    <w:qFormat/>
    <w:pPr>
      <w:ind w:left="120"/>
      <w:outlineLvl w:val="0"/>
    </w:pPr>
    <w:rPr>
      <w:b/>
      <w:b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1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174E"/>
    <w:rPr>
      <w:color w:val="0000FF" w:themeColor="hyperlink"/>
      <w:u w:val="single"/>
    </w:rPr>
  </w:style>
  <w:style w:type="character" w:customStyle="1" w:styleId="UnresolvedMention">
    <w:name w:val="Unresolved Mention"/>
    <w:basedOn w:val="DefaultParagraphFont"/>
    <w:uiPriority w:val="99"/>
    <w:rsid w:val="00FD174E"/>
    <w:rPr>
      <w:color w:val="605E5C"/>
      <w:shd w:val="clear" w:color="auto" w:fill="E1DFDD"/>
    </w:rPr>
  </w:style>
  <w:style w:type="character" w:customStyle="1" w:styleId="xmsohyperlink">
    <w:name w:val="x_msohyperlink"/>
    <w:basedOn w:val="DefaultParagraphFont"/>
    <w:rsid w:val="00C660CA"/>
    <w:rPr>
      <w:color w:val="0563C1"/>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495DE6"/>
    <w:rPr>
      <w:rFonts w:ascii="Tahoma" w:hAnsi="Tahoma" w:cs="Tahoma"/>
      <w:sz w:val="16"/>
      <w:szCs w:val="16"/>
    </w:rPr>
  </w:style>
  <w:style w:type="character" w:customStyle="1" w:styleId="BalloonTextChar">
    <w:name w:val="Balloon Text Char"/>
    <w:basedOn w:val="DefaultParagraphFont"/>
    <w:link w:val="BalloonText"/>
    <w:uiPriority w:val="99"/>
    <w:semiHidden/>
    <w:rsid w:val="00495DE6"/>
    <w:rPr>
      <w:rFonts w:ascii="Tahoma" w:eastAsia="Calibr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choquette@emccanada.org" TargetMode="External"/><Relationship Id="rId3" Type="http://schemas.microsoft.com/office/2007/relationships/stylesWithEffects" Target="stylesWithEffects.xml"/><Relationship Id="rId7" Type="http://schemas.openxmlformats.org/officeDocument/2006/relationships/hyperlink" Target="mailto:wgray@emccan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Robbins</dc:creator>
  <cp:lastModifiedBy>Carol</cp:lastModifiedBy>
  <cp:revision>2</cp:revision>
  <dcterms:created xsi:type="dcterms:W3CDTF">2021-11-30T13:46:00Z</dcterms:created>
  <dcterms:modified xsi:type="dcterms:W3CDTF">2021-11-30T13:46:00Z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for Microsoft 365</vt:lpwstr>
  </property>
  <property fmtid="{D5CDD505-2E9C-101B-9397-08002B2CF9AE}" pid="4" name="LastSaved">
    <vt:filetime>2021-07-14T00:00:00Z</vt:filetime>
  </property>
</Properties>
</file>