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9C" w:rsidRDefault="00E5619C" w:rsidP="001D04C6">
      <w:pPr>
        <w:pStyle w:val="Subttulo"/>
        <w:rPr>
          <w:color w:val="auto"/>
        </w:rPr>
      </w:pPr>
      <w:bookmarkStart w:id="0" w:name="_GoBack"/>
      <w:bookmarkEnd w:id="0"/>
    </w:p>
    <w:p w:rsidR="002804EF" w:rsidRPr="001D04C6" w:rsidRDefault="002804EF" w:rsidP="001D04C6">
      <w:pPr>
        <w:pStyle w:val="Subttulo"/>
        <w:rPr>
          <w:color w:val="auto"/>
        </w:rPr>
      </w:pPr>
      <w:r w:rsidRPr="001D04C6">
        <w:rPr>
          <w:color w:val="auto"/>
        </w:rPr>
        <w:t>TEMARIO DEL EVENTO</w:t>
      </w:r>
    </w:p>
    <w:p w:rsidR="002804EF" w:rsidRPr="008A22A3" w:rsidRDefault="002804EF" w:rsidP="001D04C6">
      <w:pPr>
        <w:spacing w:line="240" w:lineRule="auto"/>
      </w:pPr>
      <w:r w:rsidRPr="008A22A3">
        <w:t xml:space="preserve"> I.    Objetivo</w:t>
      </w:r>
    </w:p>
    <w:p w:rsidR="002804EF" w:rsidRPr="008A22A3" w:rsidRDefault="002804EF" w:rsidP="001D04C6">
      <w:pPr>
        <w:spacing w:line="240" w:lineRule="auto"/>
      </w:pPr>
      <w:r w:rsidRPr="008A22A3">
        <w:t>II.    Definición de impuestos</w:t>
      </w:r>
    </w:p>
    <w:p w:rsidR="002804EF" w:rsidRPr="008A22A3" w:rsidRDefault="002804EF" w:rsidP="001D04C6">
      <w:pPr>
        <w:pStyle w:val="Prrafodelista"/>
        <w:numPr>
          <w:ilvl w:val="0"/>
          <w:numId w:val="2"/>
        </w:numPr>
        <w:spacing w:line="240" w:lineRule="auto"/>
      </w:pPr>
      <w:r w:rsidRPr="008A22A3">
        <w:t>Impuesto a la utilidad (devengado)</w:t>
      </w:r>
    </w:p>
    <w:p w:rsidR="002804EF" w:rsidRPr="008A22A3" w:rsidRDefault="002804EF" w:rsidP="001D04C6">
      <w:pPr>
        <w:pStyle w:val="Prrafodelista"/>
        <w:numPr>
          <w:ilvl w:val="0"/>
          <w:numId w:val="2"/>
        </w:numPr>
        <w:spacing w:line="240" w:lineRule="auto"/>
      </w:pPr>
      <w:r w:rsidRPr="008A22A3">
        <w:t>Impuesto causado</w:t>
      </w:r>
    </w:p>
    <w:p w:rsidR="002804EF" w:rsidRPr="008A22A3" w:rsidRDefault="002804EF" w:rsidP="001D04C6">
      <w:pPr>
        <w:pStyle w:val="Prrafodelista"/>
        <w:numPr>
          <w:ilvl w:val="0"/>
          <w:numId w:val="2"/>
        </w:numPr>
        <w:spacing w:line="240" w:lineRule="auto"/>
      </w:pPr>
      <w:r w:rsidRPr="008A22A3">
        <w:t>Impuesto diferido</w:t>
      </w:r>
    </w:p>
    <w:p w:rsidR="002804EF" w:rsidRPr="008A22A3" w:rsidRDefault="002804EF" w:rsidP="001D04C6">
      <w:pPr>
        <w:pStyle w:val="Prrafodelista"/>
        <w:numPr>
          <w:ilvl w:val="0"/>
          <w:numId w:val="2"/>
        </w:numPr>
        <w:spacing w:line="240" w:lineRule="auto"/>
      </w:pPr>
      <w:r w:rsidRPr="008A22A3">
        <w:t>Impuesto a cargo o impuesto a favor</w:t>
      </w:r>
    </w:p>
    <w:p w:rsidR="002804EF" w:rsidRPr="008A22A3" w:rsidRDefault="002804EF" w:rsidP="001D04C6">
      <w:pPr>
        <w:spacing w:line="240" w:lineRule="auto"/>
      </w:pPr>
      <w:r w:rsidRPr="008A22A3">
        <w:t>III.    Diferencias temporales (origen del diferido)</w:t>
      </w:r>
    </w:p>
    <w:p w:rsidR="002804EF" w:rsidRPr="008A22A3" w:rsidRDefault="002804EF" w:rsidP="001D04C6">
      <w:pPr>
        <w:pStyle w:val="Prrafodelista"/>
        <w:numPr>
          <w:ilvl w:val="0"/>
          <w:numId w:val="4"/>
        </w:numPr>
        <w:spacing w:line="240" w:lineRule="auto"/>
      </w:pPr>
      <w:r w:rsidRPr="008A22A3">
        <w:t>Resultado contable</w:t>
      </w:r>
    </w:p>
    <w:p w:rsidR="002804EF" w:rsidRPr="008A22A3" w:rsidRDefault="002804EF" w:rsidP="001D04C6">
      <w:pPr>
        <w:pStyle w:val="Prrafodelista"/>
        <w:numPr>
          <w:ilvl w:val="0"/>
          <w:numId w:val="4"/>
        </w:numPr>
        <w:spacing w:line="240" w:lineRule="auto"/>
      </w:pPr>
      <w:r w:rsidRPr="008A22A3">
        <w:t>Resultado fiscal</w:t>
      </w:r>
    </w:p>
    <w:p w:rsidR="002804EF" w:rsidRPr="008A22A3" w:rsidRDefault="002804EF" w:rsidP="001D04C6">
      <w:pPr>
        <w:pStyle w:val="Prrafodelista"/>
        <w:numPr>
          <w:ilvl w:val="0"/>
          <w:numId w:val="4"/>
        </w:numPr>
        <w:spacing w:line="240" w:lineRule="auto"/>
      </w:pPr>
      <w:r w:rsidRPr="008A22A3">
        <w:t>Diferencia temporal</w:t>
      </w:r>
    </w:p>
    <w:p w:rsidR="002804EF" w:rsidRPr="008A22A3" w:rsidRDefault="002804EF" w:rsidP="001D04C6">
      <w:pPr>
        <w:pStyle w:val="Prrafodelista"/>
        <w:numPr>
          <w:ilvl w:val="0"/>
          <w:numId w:val="4"/>
        </w:numPr>
        <w:spacing w:line="240" w:lineRule="auto"/>
      </w:pPr>
      <w:r w:rsidRPr="008A22A3">
        <w:t>Conciliación fiscal contable</w:t>
      </w:r>
    </w:p>
    <w:p w:rsidR="002804EF" w:rsidRPr="008A22A3" w:rsidRDefault="002804EF" w:rsidP="001D04C6">
      <w:pPr>
        <w:pStyle w:val="Prrafodelista"/>
        <w:numPr>
          <w:ilvl w:val="0"/>
          <w:numId w:val="4"/>
        </w:numPr>
        <w:spacing w:line="240" w:lineRule="auto"/>
      </w:pPr>
      <w:r w:rsidRPr="008A22A3">
        <w:t>Ingresos fiscales no contables</w:t>
      </w:r>
    </w:p>
    <w:p w:rsidR="002804EF" w:rsidRPr="008A22A3" w:rsidRDefault="002804EF" w:rsidP="001D04C6">
      <w:pPr>
        <w:pStyle w:val="Prrafodelista"/>
        <w:numPr>
          <w:ilvl w:val="0"/>
          <w:numId w:val="4"/>
        </w:numPr>
        <w:spacing w:line="240" w:lineRule="auto"/>
      </w:pPr>
      <w:r w:rsidRPr="008A22A3">
        <w:t>Deducciones contables no fiscales</w:t>
      </w:r>
    </w:p>
    <w:p w:rsidR="002804EF" w:rsidRPr="008A22A3" w:rsidRDefault="002804EF" w:rsidP="001D04C6">
      <w:pPr>
        <w:pStyle w:val="Prrafodelista"/>
        <w:numPr>
          <w:ilvl w:val="0"/>
          <w:numId w:val="4"/>
        </w:numPr>
        <w:spacing w:line="240" w:lineRule="auto"/>
      </w:pPr>
      <w:r w:rsidRPr="008A22A3">
        <w:t>Deducciones fiscales no contables</w:t>
      </w:r>
    </w:p>
    <w:p w:rsidR="002804EF" w:rsidRPr="008A22A3" w:rsidRDefault="002804EF" w:rsidP="001D04C6">
      <w:pPr>
        <w:pStyle w:val="Prrafodelista"/>
        <w:numPr>
          <w:ilvl w:val="0"/>
          <w:numId w:val="4"/>
        </w:numPr>
        <w:spacing w:line="240" w:lineRule="auto"/>
      </w:pPr>
      <w:r w:rsidRPr="008A22A3">
        <w:t>Ingresos contables no fiscales</w:t>
      </w:r>
    </w:p>
    <w:p w:rsidR="002804EF" w:rsidRPr="008A22A3" w:rsidRDefault="002804EF" w:rsidP="001D04C6">
      <w:pPr>
        <w:spacing w:line="240" w:lineRule="auto"/>
      </w:pPr>
      <w:r w:rsidRPr="008A22A3">
        <w:t>IV.    Activo o pasivo por impuesto diferido</w:t>
      </w:r>
    </w:p>
    <w:p w:rsidR="002804EF" w:rsidRPr="008A22A3" w:rsidRDefault="002804EF" w:rsidP="001D04C6">
      <w:pPr>
        <w:pStyle w:val="Prrafodelista"/>
        <w:numPr>
          <w:ilvl w:val="0"/>
          <w:numId w:val="6"/>
        </w:numPr>
        <w:spacing w:line="240" w:lineRule="auto"/>
      </w:pPr>
      <w:r w:rsidRPr="008A22A3">
        <w:t>Diferencia temporal deducible</w:t>
      </w:r>
    </w:p>
    <w:p w:rsidR="002804EF" w:rsidRPr="008A22A3" w:rsidRDefault="002804EF" w:rsidP="001D04C6">
      <w:pPr>
        <w:pStyle w:val="Prrafodelista"/>
        <w:numPr>
          <w:ilvl w:val="0"/>
          <w:numId w:val="6"/>
        </w:numPr>
        <w:spacing w:line="240" w:lineRule="auto"/>
      </w:pPr>
      <w:r w:rsidRPr="008A22A3">
        <w:t>Diferencia temporal acumulable</w:t>
      </w:r>
    </w:p>
    <w:p w:rsidR="002804EF" w:rsidRPr="008A22A3" w:rsidRDefault="002804EF" w:rsidP="001D04C6">
      <w:pPr>
        <w:spacing w:line="240" w:lineRule="auto"/>
      </w:pPr>
      <w:r w:rsidRPr="008A22A3">
        <w:t>V.    Aspectos fiscales de los impuestos diferidos</w:t>
      </w:r>
    </w:p>
    <w:p w:rsidR="002804EF" w:rsidRPr="008A22A3" w:rsidRDefault="002804EF" w:rsidP="001D04C6">
      <w:pPr>
        <w:pStyle w:val="Prrafodelista"/>
        <w:numPr>
          <w:ilvl w:val="0"/>
          <w:numId w:val="8"/>
        </w:numPr>
        <w:spacing w:line="240" w:lineRule="auto"/>
      </w:pPr>
      <w:r w:rsidRPr="008A22A3">
        <w:t>Cuenta de utilidad fiscal neta</w:t>
      </w:r>
    </w:p>
    <w:p w:rsidR="002804EF" w:rsidRPr="008A22A3" w:rsidRDefault="002804EF" w:rsidP="001D04C6">
      <w:pPr>
        <w:pStyle w:val="Prrafodelista"/>
        <w:numPr>
          <w:ilvl w:val="0"/>
          <w:numId w:val="8"/>
        </w:numPr>
        <w:spacing w:line="240" w:lineRule="auto"/>
      </w:pPr>
      <w:r w:rsidRPr="008A22A3">
        <w:t>Distribución de dividendos de CUFIN</w:t>
      </w:r>
    </w:p>
    <w:p w:rsidR="002804EF" w:rsidRPr="008A22A3" w:rsidRDefault="002804EF" w:rsidP="001D04C6">
      <w:pPr>
        <w:pStyle w:val="Prrafodelista"/>
        <w:numPr>
          <w:ilvl w:val="0"/>
          <w:numId w:val="8"/>
        </w:numPr>
        <w:spacing w:line="240" w:lineRule="auto"/>
      </w:pPr>
      <w:r w:rsidRPr="008A22A3">
        <w:t>Distribución de dividendos fuera de CUFIN</w:t>
      </w:r>
    </w:p>
    <w:p w:rsidR="002804EF" w:rsidRPr="008A22A3" w:rsidRDefault="002804EF" w:rsidP="001D04C6">
      <w:pPr>
        <w:pStyle w:val="Prrafodelista"/>
        <w:numPr>
          <w:ilvl w:val="0"/>
          <w:numId w:val="8"/>
        </w:numPr>
        <w:spacing w:line="240" w:lineRule="auto"/>
      </w:pPr>
      <w:r w:rsidRPr="008A22A3">
        <w:t>Conciliación con activos y pasivos diferidos</w:t>
      </w:r>
    </w:p>
    <w:p w:rsidR="002804EF" w:rsidRPr="008A22A3" w:rsidRDefault="002804EF" w:rsidP="001D04C6">
      <w:pPr>
        <w:spacing w:line="240" w:lineRule="auto"/>
      </w:pPr>
      <w:r w:rsidRPr="008A22A3">
        <w:t>VI.    Método de activos y pasivos</w:t>
      </w:r>
    </w:p>
    <w:p w:rsidR="002804EF" w:rsidRPr="008A22A3" w:rsidRDefault="002804EF" w:rsidP="001D04C6">
      <w:pPr>
        <w:pStyle w:val="Prrafodelista"/>
        <w:numPr>
          <w:ilvl w:val="0"/>
          <w:numId w:val="10"/>
        </w:numPr>
        <w:spacing w:line="240" w:lineRule="auto"/>
      </w:pPr>
      <w:r w:rsidRPr="008A22A3">
        <w:t>Valor fiscal de un activo</w:t>
      </w:r>
    </w:p>
    <w:p w:rsidR="002804EF" w:rsidRPr="008A22A3" w:rsidRDefault="002804EF" w:rsidP="001D04C6">
      <w:pPr>
        <w:pStyle w:val="Prrafodelista"/>
        <w:numPr>
          <w:ilvl w:val="0"/>
          <w:numId w:val="10"/>
        </w:numPr>
        <w:spacing w:line="240" w:lineRule="auto"/>
      </w:pPr>
      <w:r w:rsidRPr="008A22A3">
        <w:t>Valor fiscal de un pasivo</w:t>
      </w:r>
    </w:p>
    <w:p w:rsidR="001D04C6" w:rsidRDefault="001D04C6" w:rsidP="001D04C6">
      <w:pPr>
        <w:pStyle w:val="Subttulo"/>
        <w:spacing w:line="240" w:lineRule="auto"/>
        <w:rPr>
          <w:b/>
          <w:color w:val="auto"/>
        </w:rPr>
      </w:pPr>
    </w:p>
    <w:p w:rsidR="001D04C6" w:rsidRDefault="001D04C6" w:rsidP="001D04C6">
      <w:pPr>
        <w:pStyle w:val="Subttulo"/>
        <w:spacing w:line="240" w:lineRule="auto"/>
        <w:rPr>
          <w:b/>
          <w:color w:val="auto"/>
        </w:rPr>
      </w:pPr>
    </w:p>
    <w:p w:rsidR="001D04C6" w:rsidRDefault="001D04C6" w:rsidP="001D04C6">
      <w:pPr>
        <w:pStyle w:val="Subttulo"/>
        <w:spacing w:line="240" w:lineRule="auto"/>
        <w:rPr>
          <w:b/>
          <w:color w:val="auto"/>
        </w:rPr>
      </w:pPr>
    </w:p>
    <w:p w:rsidR="00E5619C" w:rsidRDefault="00E5619C" w:rsidP="001D04C6">
      <w:pPr>
        <w:pStyle w:val="Subttulo"/>
        <w:spacing w:line="240" w:lineRule="auto"/>
        <w:rPr>
          <w:b/>
          <w:color w:val="auto"/>
        </w:rPr>
      </w:pPr>
    </w:p>
    <w:p w:rsidR="00E5619C" w:rsidRDefault="00E5619C" w:rsidP="001D04C6">
      <w:pPr>
        <w:pStyle w:val="Subttulo"/>
        <w:spacing w:line="240" w:lineRule="auto"/>
        <w:rPr>
          <w:b/>
          <w:color w:val="auto"/>
        </w:rPr>
      </w:pPr>
    </w:p>
    <w:p w:rsidR="00E5619C" w:rsidRDefault="00E5619C" w:rsidP="001D04C6">
      <w:pPr>
        <w:pStyle w:val="Subttulo"/>
        <w:spacing w:line="240" w:lineRule="auto"/>
        <w:rPr>
          <w:b/>
          <w:color w:val="auto"/>
          <w:sz w:val="22"/>
        </w:rPr>
      </w:pPr>
    </w:p>
    <w:p w:rsidR="002804EF" w:rsidRPr="00E5619C" w:rsidRDefault="002804EF" w:rsidP="001D04C6">
      <w:pPr>
        <w:pStyle w:val="Subttulo"/>
        <w:spacing w:line="240" w:lineRule="auto"/>
        <w:rPr>
          <w:b/>
          <w:color w:val="auto"/>
          <w:sz w:val="22"/>
        </w:rPr>
      </w:pPr>
      <w:r w:rsidRPr="00E5619C">
        <w:rPr>
          <w:b/>
          <w:color w:val="auto"/>
          <w:sz w:val="22"/>
        </w:rPr>
        <w:lastRenderedPageBreak/>
        <w:t>OBJETIVO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
        <w:gridCol w:w="8191"/>
        <w:gridCol w:w="121"/>
      </w:tblGrid>
      <w:tr w:rsidR="002804EF" w:rsidRPr="00E5619C" w:rsidTr="002804EF">
        <w:trPr>
          <w:tblCellSpacing w:w="15" w:type="dxa"/>
        </w:trPr>
        <w:tc>
          <w:tcPr>
            <w:tcW w:w="567" w:type="dxa"/>
            <w:vAlign w:val="center"/>
            <w:hideMark/>
          </w:tcPr>
          <w:p w:rsidR="002804EF" w:rsidRPr="00E5619C" w:rsidRDefault="002804EF" w:rsidP="00B303C6">
            <w:pPr>
              <w:spacing w:before="100" w:beforeAutospacing="1" w:after="720" w:line="240" w:lineRule="auto"/>
              <w:jc w:val="both"/>
              <w:rPr>
                <w:sz w:val="20"/>
              </w:rPr>
            </w:pPr>
            <w:r w:rsidRPr="00E5619C">
              <w:rPr>
                <w:sz w:val="20"/>
              </w:rPr>
              <w:t>1</w:t>
            </w:r>
          </w:p>
        </w:tc>
        <w:tc>
          <w:tcPr>
            <w:tcW w:w="8161" w:type="dxa"/>
            <w:vAlign w:val="center"/>
            <w:hideMark/>
          </w:tcPr>
          <w:p w:rsidR="002804EF" w:rsidRPr="00E5619C" w:rsidRDefault="002804EF" w:rsidP="00B303C6">
            <w:pPr>
              <w:spacing w:line="240" w:lineRule="auto"/>
              <w:jc w:val="both"/>
              <w:rPr>
                <w:sz w:val="20"/>
              </w:rPr>
            </w:pPr>
            <w:r w:rsidRPr="00E5619C">
              <w:rPr>
                <w:sz w:val="20"/>
              </w:rPr>
              <w:t>El objetivo de esta Norma de Información Financiera (NIF) es establecer las normas particulares de valuación, presentación y revelación para el reconocimiento contable de los impuestos a la utilidad, causado y diferido, devengados durante el periodo contable.</w:t>
            </w:r>
          </w:p>
        </w:tc>
        <w:tc>
          <w:tcPr>
            <w:tcW w:w="0" w:type="auto"/>
            <w:vAlign w:val="center"/>
            <w:hideMark/>
          </w:tcPr>
          <w:p w:rsidR="002804EF" w:rsidRPr="00E5619C" w:rsidRDefault="002804EF" w:rsidP="00B303C6">
            <w:pPr>
              <w:spacing w:line="240" w:lineRule="auto"/>
              <w:jc w:val="both"/>
              <w:rPr>
                <w:sz w:val="20"/>
              </w:rPr>
            </w:pPr>
            <w:r w:rsidRPr="00E5619C">
              <w:rPr>
                <w:sz w:val="20"/>
              </w:rPr>
              <w:t> </w:t>
            </w:r>
          </w:p>
        </w:tc>
      </w:tr>
    </w:tbl>
    <w:p w:rsidR="002804EF" w:rsidRPr="00E5619C" w:rsidRDefault="002804EF" w:rsidP="00B303C6">
      <w:pPr>
        <w:pStyle w:val="Subttulo"/>
        <w:spacing w:line="240" w:lineRule="auto"/>
        <w:jc w:val="both"/>
        <w:rPr>
          <w:b/>
          <w:color w:val="auto"/>
          <w:sz w:val="22"/>
        </w:rPr>
      </w:pPr>
      <w:r w:rsidRPr="00E5619C">
        <w:rPr>
          <w:b/>
          <w:color w:val="auto"/>
          <w:sz w:val="22"/>
        </w:rPr>
        <w:t>ALCANCE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
        <w:gridCol w:w="8191"/>
        <w:gridCol w:w="121"/>
      </w:tblGrid>
      <w:tr w:rsidR="002804EF" w:rsidRPr="00E5619C" w:rsidTr="002804EF">
        <w:trPr>
          <w:tblCellSpacing w:w="15" w:type="dxa"/>
        </w:trPr>
        <w:tc>
          <w:tcPr>
            <w:tcW w:w="567" w:type="dxa"/>
            <w:vAlign w:val="center"/>
            <w:hideMark/>
          </w:tcPr>
          <w:p w:rsidR="002804EF" w:rsidRPr="00E5619C" w:rsidRDefault="002804EF" w:rsidP="00B303C6">
            <w:pPr>
              <w:spacing w:after="720" w:line="240" w:lineRule="auto"/>
              <w:jc w:val="both"/>
              <w:rPr>
                <w:sz w:val="20"/>
              </w:rPr>
            </w:pPr>
            <w:r w:rsidRPr="00E5619C">
              <w:rPr>
                <w:sz w:val="20"/>
              </w:rPr>
              <w:t>2</w:t>
            </w:r>
          </w:p>
        </w:tc>
        <w:tc>
          <w:tcPr>
            <w:tcW w:w="8161" w:type="dxa"/>
            <w:vAlign w:val="center"/>
            <w:hideMark/>
          </w:tcPr>
          <w:p w:rsidR="002804EF" w:rsidRPr="00E5619C" w:rsidRDefault="002804EF" w:rsidP="00B303C6">
            <w:pPr>
              <w:spacing w:line="240" w:lineRule="auto"/>
              <w:jc w:val="both"/>
              <w:rPr>
                <w:sz w:val="20"/>
              </w:rPr>
            </w:pPr>
            <w:r w:rsidRPr="00E5619C">
              <w:rPr>
                <w:sz w:val="20"/>
              </w:rPr>
              <w:t>Las disposiciones de esta NIF son aplicables a todas las entidades lucrativas que emitan estados financieros en los término</w:t>
            </w:r>
            <w:r w:rsidR="00493287">
              <w:rPr>
                <w:sz w:val="20"/>
              </w:rPr>
              <w:t>s establecidos por la NIF A-3, n</w:t>
            </w:r>
            <w:r w:rsidRPr="00E5619C">
              <w:rPr>
                <w:sz w:val="20"/>
              </w:rPr>
              <w:t>ecesidades de los usuarios y objetivos de los estados financieros.</w:t>
            </w:r>
          </w:p>
        </w:tc>
        <w:tc>
          <w:tcPr>
            <w:tcW w:w="0" w:type="auto"/>
            <w:vAlign w:val="center"/>
            <w:hideMark/>
          </w:tcPr>
          <w:p w:rsidR="002804EF" w:rsidRPr="00E5619C" w:rsidRDefault="002804EF" w:rsidP="00B303C6">
            <w:pPr>
              <w:spacing w:line="240" w:lineRule="auto"/>
              <w:jc w:val="both"/>
              <w:rPr>
                <w:sz w:val="20"/>
              </w:rPr>
            </w:pPr>
            <w:r w:rsidRPr="00E5619C">
              <w:rPr>
                <w:sz w:val="20"/>
              </w:rPr>
              <w:t> </w:t>
            </w:r>
          </w:p>
        </w:tc>
      </w:tr>
      <w:tr w:rsidR="002804EF" w:rsidRPr="00E5619C" w:rsidTr="002804EF">
        <w:trPr>
          <w:tblCellSpacing w:w="15" w:type="dxa"/>
        </w:trPr>
        <w:tc>
          <w:tcPr>
            <w:tcW w:w="567" w:type="dxa"/>
            <w:vAlign w:val="center"/>
            <w:hideMark/>
          </w:tcPr>
          <w:p w:rsidR="002804EF" w:rsidRPr="00E5619C" w:rsidRDefault="002804EF" w:rsidP="00B303C6">
            <w:pPr>
              <w:spacing w:after="720" w:line="240" w:lineRule="auto"/>
              <w:jc w:val="both"/>
              <w:rPr>
                <w:sz w:val="20"/>
              </w:rPr>
            </w:pPr>
            <w:r w:rsidRPr="00E5619C">
              <w:rPr>
                <w:sz w:val="20"/>
              </w:rPr>
              <w:t>3</w:t>
            </w:r>
          </w:p>
        </w:tc>
        <w:tc>
          <w:tcPr>
            <w:tcW w:w="8161" w:type="dxa"/>
            <w:vAlign w:val="center"/>
            <w:hideMark/>
          </w:tcPr>
          <w:p w:rsidR="002804EF" w:rsidRPr="00E5619C" w:rsidRDefault="002804EF" w:rsidP="00B303C6">
            <w:pPr>
              <w:spacing w:line="240" w:lineRule="auto"/>
              <w:jc w:val="both"/>
              <w:rPr>
                <w:sz w:val="20"/>
              </w:rPr>
            </w:pPr>
            <w:r w:rsidRPr="00E5619C">
              <w:rPr>
                <w:sz w:val="20"/>
              </w:rPr>
              <w:t>Esta NIF no es aplicable a las entidades con propósitos no lucrativos a las que se refiere la NIF A-3; no obstante, para este tipo de entidades, esta NIF es aplicable a los efectos de sus operaciones que son consideradas como lucrativas por las disposiciones fiscales.</w:t>
            </w:r>
          </w:p>
        </w:tc>
        <w:tc>
          <w:tcPr>
            <w:tcW w:w="0" w:type="auto"/>
            <w:vAlign w:val="center"/>
            <w:hideMark/>
          </w:tcPr>
          <w:p w:rsidR="002804EF" w:rsidRPr="00E5619C" w:rsidRDefault="002804EF" w:rsidP="00B303C6">
            <w:pPr>
              <w:spacing w:line="240" w:lineRule="auto"/>
              <w:jc w:val="both"/>
              <w:rPr>
                <w:sz w:val="20"/>
              </w:rPr>
            </w:pPr>
            <w:r w:rsidRPr="00E5619C">
              <w:rPr>
                <w:sz w:val="20"/>
              </w:rPr>
              <w:t> </w:t>
            </w:r>
          </w:p>
        </w:tc>
      </w:tr>
    </w:tbl>
    <w:p w:rsidR="002804EF" w:rsidRPr="00E5619C" w:rsidRDefault="002804EF" w:rsidP="00B303C6">
      <w:pPr>
        <w:pStyle w:val="Subttulo"/>
        <w:spacing w:line="240" w:lineRule="auto"/>
        <w:jc w:val="both"/>
        <w:rPr>
          <w:b/>
          <w:color w:val="auto"/>
          <w:sz w:val="22"/>
        </w:rPr>
      </w:pPr>
      <w:r w:rsidRPr="00E5619C">
        <w:rPr>
          <w:b/>
          <w:color w:val="auto"/>
          <w:sz w:val="22"/>
        </w:rPr>
        <w:t>DEFINICIÓN DE TÉRMINOS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
        <w:gridCol w:w="8191"/>
        <w:gridCol w:w="121"/>
      </w:tblGrid>
      <w:tr w:rsidR="008A22A3" w:rsidRPr="00E5619C" w:rsidTr="008A22A3">
        <w:trPr>
          <w:tblCellSpacing w:w="15" w:type="dxa"/>
        </w:trPr>
        <w:tc>
          <w:tcPr>
            <w:tcW w:w="567" w:type="dxa"/>
            <w:vAlign w:val="center"/>
            <w:hideMark/>
          </w:tcPr>
          <w:p w:rsidR="002804EF" w:rsidRPr="00E5619C" w:rsidRDefault="002804EF" w:rsidP="00B303C6">
            <w:pPr>
              <w:spacing w:after="7800" w:line="240" w:lineRule="auto"/>
              <w:jc w:val="both"/>
              <w:rPr>
                <w:sz w:val="20"/>
              </w:rPr>
            </w:pPr>
            <w:r w:rsidRPr="00E5619C">
              <w:rPr>
                <w:sz w:val="20"/>
              </w:rPr>
              <w:t>4</w:t>
            </w:r>
          </w:p>
        </w:tc>
        <w:tc>
          <w:tcPr>
            <w:tcW w:w="8161" w:type="dxa"/>
            <w:vAlign w:val="center"/>
            <w:hideMark/>
          </w:tcPr>
          <w:p w:rsidR="002804EF" w:rsidRPr="00E5619C" w:rsidRDefault="002804EF" w:rsidP="00B303C6">
            <w:pPr>
              <w:spacing w:line="240" w:lineRule="auto"/>
              <w:jc w:val="both"/>
              <w:rPr>
                <w:sz w:val="20"/>
              </w:rPr>
            </w:pPr>
            <w:r w:rsidRPr="00E5619C">
              <w:rPr>
                <w:sz w:val="20"/>
              </w:rPr>
              <w:t>Los términos que se listan a continuación se utilizan en esta NIF con los significados que se especifican:</w:t>
            </w:r>
          </w:p>
          <w:p w:rsidR="001D04C6" w:rsidRPr="00E5619C" w:rsidRDefault="008A22A3" w:rsidP="00B303C6">
            <w:pPr>
              <w:numPr>
                <w:ilvl w:val="0"/>
                <w:numId w:val="35"/>
              </w:numPr>
              <w:spacing w:line="240" w:lineRule="auto"/>
              <w:jc w:val="both"/>
              <w:rPr>
                <w:sz w:val="20"/>
              </w:rPr>
            </w:pPr>
            <w:r w:rsidRPr="00E5619C">
              <w:rPr>
                <w:b/>
                <w:sz w:val="20"/>
              </w:rPr>
              <w:t>I</w:t>
            </w:r>
            <w:r w:rsidR="002804EF" w:rsidRPr="00E5619C">
              <w:rPr>
                <w:b/>
                <w:sz w:val="20"/>
              </w:rPr>
              <w:t>mpuestos a la utilidad</w:t>
            </w:r>
            <w:r w:rsidR="002804EF" w:rsidRPr="00E5619C">
              <w:rPr>
                <w:sz w:val="20"/>
              </w:rPr>
              <w:t xml:space="preserve"> - son el impuesto causado y el impuesto diferido, del periodo;</w:t>
            </w:r>
          </w:p>
          <w:p w:rsidR="002804EF" w:rsidRPr="00E5619C" w:rsidRDefault="008A22A3" w:rsidP="00B303C6">
            <w:pPr>
              <w:numPr>
                <w:ilvl w:val="0"/>
                <w:numId w:val="35"/>
              </w:numPr>
              <w:spacing w:line="240" w:lineRule="auto"/>
              <w:jc w:val="both"/>
              <w:rPr>
                <w:sz w:val="20"/>
              </w:rPr>
            </w:pPr>
            <w:r w:rsidRPr="00E5619C">
              <w:rPr>
                <w:b/>
                <w:sz w:val="20"/>
              </w:rPr>
              <w:t>I</w:t>
            </w:r>
            <w:r w:rsidR="002804EF" w:rsidRPr="00E5619C">
              <w:rPr>
                <w:b/>
                <w:sz w:val="20"/>
              </w:rPr>
              <w:t>mpuesto causado</w:t>
            </w:r>
            <w:r w:rsidR="002804EF" w:rsidRPr="00E5619C">
              <w:rPr>
                <w:sz w:val="20"/>
              </w:rPr>
              <w:t xml:space="preserve"> - es el impuesto a cargo de la entidad, atribuible a la utilidad del periodo y determinado con base en las disposiciones fiscales aplicables en dicho periodo;</w:t>
            </w:r>
          </w:p>
          <w:p w:rsidR="002804EF" w:rsidRPr="00E5619C" w:rsidRDefault="008A22A3" w:rsidP="00B303C6">
            <w:pPr>
              <w:numPr>
                <w:ilvl w:val="0"/>
                <w:numId w:val="35"/>
              </w:numPr>
              <w:spacing w:line="240" w:lineRule="auto"/>
              <w:jc w:val="both"/>
              <w:rPr>
                <w:sz w:val="20"/>
              </w:rPr>
            </w:pPr>
            <w:r w:rsidRPr="00E5619C">
              <w:rPr>
                <w:b/>
                <w:sz w:val="20"/>
              </w:rPr>
              <w:t>I</w:t>
            </w:r>
            <w:r w:rsidR="002804EF" w:rsidRPr="00E5619C">
              <w:rPr>
                <w:b/>
                <w:sz w:val="20"/>
              </w:rPr>
              <w:t>mpuesto diferido</w:t>
            </w:r>
            <w:r w:rsidR="002804EF" w:rsidRPr="00E5619C">
              <w:rPr>
                <w:sz w:val="20"/>
              </w:rPr>
              <w:t xml:space="preserve"> - es el impuesto a cargo o a favor de la entidad, atribuible a la utilidad del periodo y que surge de las diferencias temporales, las pérdidas fiscales y los créditos fiscales. Este impuesto se devenga en un periodo contable (periodo en el cual se reconoce) y se realiz</w:t>
            </w:r>
            <w:r w:rsidR="00493287">
              <w:rPr>
                <w:sz w:val="20"/>
              </w:rPr>
              <w:t>a en otro, lo cual ocurre cuan</w:t>
            </w:r>
            <w:r w:rsidR="002804EF" w:rsidRPr="00E5619C">
              <w:rPr>
                <w:sz w:val="20"/>
              </w:rPr>
              <w:t>do se revierten las diferencias temporales, se amortizan las pérdidas fiscales o se utilizan los créditos fiscales;</w:t>
            </w:r>
          </w:p>
          <w:p w:rsidR="002804EF" w:rsidRPr="00E5619C" w:rsidRDefault="008A22A3" w:rsidP="00B303C6">
            <w:pPr>
              <w:numPr>
                <w:ilvl w:val="0"/>
                <w:numId w:val="35"/>
              </w:numPr>
              <w:spacing w:line="240" w:lineRule="auto"/>
              <w:jc w:val="both"/>
              <w:rPr>
                <w:sz w:val="20"/>
              </w:rPr>
            </w:pPr>
            <w:r w:rsidRPr="00E5619C">
              <w:rPr>
                <w:b/>
                <w:sz w:val="20"/>
              </w:rPr>
              <w:t>I</w:t>
            </w:r>
            <w:r w:rsidR="002804EF" w:rsidRPr="00E5619C">
              <w:rPr>
                <w:b/>
                <w:sz w:val="20"/>
              </w:rPr>
              <w:t>mpuesto causado por pagar o por cobrar</w:t>
            </w:r>
            <w:r w:rsidR="002804EF" w:rsidRPr="00E5619C">
              <w:rPr>
                <w:sz w:val="20"/>
              </w:rPr>
              <w:t xml:space="preserve"> - es el impuesto causado en el periodo, menos los anticipos enterados, más los impuestos causados en periodos anteriores y no enterados; cuando este resultado sea un importe a cargo de la entidad, representa un impuesto por pagar; de lo contrario, corresponde a un impuesto por cobrar;</w:t>
            </w:r>
          </w:p>
          <w:p w:rsidR="002804EF" w:rsidRPr="00E5619C" w:rsidRDefault="008A22A3" w:rsidP="00B303C6">
            <w:pPr>
              <w:numPr>
                <w:ilvl w:val="0"/>
                <w:numId w:val="35"/>
              </w:numPr>
              <w:spacing w:line="240" w:lineRule="auto"/>
              <w:jc w:val="both"/>
              <w:rPr>
                <w:sz w:val="20"/>
              </w:rPr>
            </w:pPr>
            <w:r w:rsidRPr="00E5619C">
              <w:rPr>
                <w:b/>
                <w:sz w:val="20"/>
              </w:rPr>
              <w:t>P</w:t>
            </w:r>
            <w:r w:rsidR="002804EF" w:rsidRPr="00E5619C">
              <w:rPr>
                <w:b/>
                <w:sz w:val="20"/>
              </w:rPr>
              <w:t>asivo por impuesto diferido</w:t>
            </w:r>
            <w:r w:rsidR="002804EF" w:rsidRPr="00E5619C">
              <w:rPr>
                <w:sz w:val="20"/>
              </w:rPr>
              <w:t xml:space="preserve"> - es el impuesto a la utilidad pagadero en periodos futuros derivado de diferencias temporales acumulables;</w:t>
            </w:r>
          </w:p>
          <w:p w:rsidR="002804EF" w:rsidRPr="00E5619C" w:rsidRDefault="008A22A3" w:rsidP="00B303C6">
            <w:pPr>
              <w:numPr>
                <w:ilvl w:val="0"/>
                <w:numId w:val="35"/>
              </w:numPr>
              <w:spacing w:line="240" w:lineRule="auto"/>
              <w:jc w:val="both"/>
              <w:rPr>
                <w:sz w:val="20"/>
              </w:rPr>
            </w:pPr>
            <w:r w:rsidRPr="00E5619C">
              <w:rPr>
                <w:b/>
                <w:sz w:val="20"/>
              </w:rPr>
              <w:t>A</w:t>
            </w:r>
            <w:r w:rsidR="002804EF" w:rsidRPr="00E5619C">
              <w:rPr>
                <w:b/>
                <w:sz w:val="20"/>
              </w:rPr>
              <w:t>ctivo por impuesto diferido</w:t>
            </w:r>
            <w:r w:rsidR="002804EF" w:rsidRPr="00E5619C">
              <w:rPr>
                <w:sz w:val="20"/>
              </w:rPr>
              <w:t xml:space="preserve"> - es el impuesto a la utilidad recuperable en periodos futuros derivado de diferencias temporales deducibles, de pérdidas fiscales por amortizar y d</w:t>
            </w:r>
            <w:r w:rsidR="001D04C6" w:rsidRPr="00E5619C">
              <w:rPr>
                <w:sz w:val="20"/>
              </w:rPr>
              <w:t>e créditos fiscales por aprove</w:t>
            </w:r>
            <w:r w:rsidR="002804EF" w:rsidRPr="00E5619C">
              <w:rPr>
                <w:sz w:val="20"/>
              </w:rPr>
              <w:t>char, según proceda;</w:t>
            </w:r>
          </w:p>
          <w:p w:rsidR="002804EF" w:rsidRPr="00E5619C" w:rsidRDefault="008A22A3" w:rsidP="00B303C6">
            <w:pPr>
              <w:numPr>
                <w:ilvl w:val="0"/>
                <w:numId w:val="35"/>
              </w:numPr>
              <w:spacing w:line="240" w:lineRule="auto"/>
              <w:jc w:val="both"/>
              <w:rPr>
                <w:sz w:val="20"/>
              </w:rPr>
            </w:pPr>
            <w:r w:rsidRPr="00E5619C">
              <w:rPr>
                <w:b/>
                <w:sz w:val="20"/>
              </w:rPr>
              <w:t>D</w:t>
            </w:r>
            <w:r w:rsidR="002804EF" w:rsidRPr="00E5619C">
              <w:rPr>
                <w:b/>
                <w:sz w:val="20"/>
              </w:rPr>
              <w:t>iferencia temporal</w:t>
            </w:r>
            <w:r w:rsidR="002804EF" w:rsidRPr="00E5619C">
              <w:rPr>
                <w:sz w:val="20"/>
              </w:rPr>
              <w:t xml:space="preserve"> - es la diferencia entre el valor contable de un activo o de un pasivo y su valor fiscal y, a la vez, puede ser deducible o acumulable para efectos fiscales en el futuro:</w:t>
            </w:r>
          </w:p>
          <w:p w:rsidR="002804EF" w:rsidRPr="00E5619C" w:rsidRDefault="002804EF" w:rsidP="00B303C6">
            <w:pPr>
              <w:numPr>
                <w:ilvl w:val="1"/>
                <w:numId w:val="36"/>
              </w:numPr>
              <w:spacing w:line="240" w:lineRule="auto"/>
              <w:jc w:val="both"/>
              <w:rPr>
                <w:sz w:val="20"/>
              </w:rPr>
            </w:pPr>
            <w:r w:rsidRPr="00E5619C">
              <w:rPr>
                <w:sz w:val="20"/>
              </w:rPr>
              <w:t>diferencia temporal deducible</w:t>
            </w:r>
            <w:bookmarkStart w:id="1" w:name="noteLEG_2016_656-n1"/>
            <w:bookmarkEnd w:id="1"/>
            <w:r w:rsidRPr="00E5619C">
              <w:rPr>
                <w:sz w:val="20"/>
              </w:rPr>
              <w:fldChar w:fldCharType="begin"/>
            </w:r>
            <w:r w:rsidRPr="00E5619C">
              <w:rPr>
                <w:sz w:val="20"/>
              </w:rPr>
              <w:instrText xml:space="preserve"> HYPERLINK "javascript:laley.document.jumpToNote('LEG_2016_656-n1-texto')" </w:instrText>
            </w:r>
            <w:r w:rsidRPr="00E5619C">
              <w:rPr>
                <w:sz w:val="20"/>
              </w:rPr>
              <w:fldChar w:fldCharType="separate"/>
            </w:r>
            <w:r w:rsidRPr="00E5619C">
              <w:rPr>
                <w:rStyle w:val="Hipervnculo"/>
                <w:color w:val="auto"/>
                <w:sz w:val="20"/>
              </w:rPr>
              <w:t>1</w:t>
            </w:r>
            <w:r w:rsidRPr="00E5619C">
              <w:rPr>
                <w:sz w:val="20"/>
              </w:rPr>
              <w:fldChar w:fldCharType="end"/>
            </w:r>
            <w:r w:rsidRPr="00E5619C">
              <w:rPr>
                <w:sz w:val="20"/>
              </w:rPr>
              <w:t xml:space="preserve"> - es aquella partida </w:t>
            </w:r>
            <w:proofErr w:type="gramStart"/>
            <w:r w:rsidRPr="00E5619C">
              <w:rPr>
                <w:sz w:val="20"/>
              </w:rPr>
              <w:t>que</w:t>
            </w:r>
            <w:proofErr w:type="gramEnd"/>
            <w:r w:rsidRPr="00E5619C">
              <w:rPr>
                <w:sz w:val="20"/>
              </w:rPr>
              <w:t xml:space="preserve"> en periodos futuros, disminuirá la utilidad fiscal o, incrementará la pérdida fiscal; por lo anterior, genera una partida de activo por impuesto diferido;</w:t>
            </w:r>
          </w:p>
          <w:p w:rsidR="002804EF" w:rsidRPr="00E5619C" w:rsidRDefault="002804EF" w:rsidP="00B303C6">
            <w:pPr>
              <w:numPr>
                <w:ilvl w:val="1"/>
                <w:numId w:val="36"/>
              </w:numPr>
              <w:spacing w:line="240" w:lineRule="auto"/>
              <w:jc w:val="both"/>
              <w:rPr>
                <w:sz w:val="20"/>
              </w:rPr>
            </w:pPr>
            <w:r w:rsidRPr="00E5619C">
              <w:rPr>
                <w:sz w:val="20"/>
              </w:rPr>
              <w:t>diferencia temporal acumulable</w:t>
            </w:r>
            <w:bookmarkStart w:id="2" w:name="noteLEG_2016_656-n2"/>
            <w:bookmarkEnd w:id="2"/>
            <w:r w:rsidRPr="00E5619C">
              <w:rPr>
                <w:sz w:val="20"/>
              </w:rPr>
              <w:fldChar w:fldCharType="begin"/>
            </w:r>
            <w:r w:rsidRPr="00E5619C">
              <w:rPr>
                <w:sz w:val="20"/>
              </w:rPr>
              <w:instrText xml:space="preserve"> HYPERLINK "javascript:laley.document.jumpToNote('LEG_2016_656-n2-texto')" </w:instrText>
            </w:r>
            <w:r w:rsidRPr="00E5619C">
              <w:rPr>
                <w:sz w:val="20"/>
              </w:rPr>
              <w:fldChar w:fldCharType="separate"/>
            </w:r>
            <w:r w:rsidRPr="00E5619C">
              <w:rPr>
                <w:rStyle w:val="Hipervnculo"/>
                <w:color w:val="auto"/>
                <w:sz w:val="20"/>
              </w:rPr>
              <w:t>2</w:t>
            </w:r>
            <w:r w:rsidRPr="00E5619C">
              <w:rPr>
                <w:sz w:val="20"/>
              </w:rPr>
              <w:fldChar w:fldCharType="end"/>
            </w:r>
            <w:r w:rsidRPr="00E5619C">
              <w:rPr>
                <w:sz w:val="20"/>
              </w:rPr>
              <w:t xml:space="preserve"> - es aquella partida </w:t>
            </w:r>
            <w:proofErr w:type="gramStart"/>
            <w:r w:rsidRPr="00E5619C">
              <w:rPr>
                <w:sz w:val="20"/>
              </w:rPr>
              <w:t>que</w:t>
            </w:r>
            <w:proofErr w:type="gramEnd"/>
            <w:r w:rsidRPr="00E5619C">
              <w:rPr>
                <w:sz w:val="20"/>
              </w:rPr>
              <w:t xml:space="preserve"> en periodos futuros, incrementará la utilidad fiscal o, disminuirá la pérdida fiscal; por lo anterior, </w:t>
            </w:r>
            <w:r w:rsidRPr="00E5619C">
              <w:rPr>
                <w:sz w:val="20"/>
              </w:rPr>
              <w:lastRenderedPageBreak/>
              <w:t>genera una partida de pasivo por impuesto diferido;</w:t>
            </w:r>
          </w:p>
          <w:p w:rsidR="002804EF" w:rsidRPr="00E5619C" w:rsidRDefault="008A22A3" w:rsidP="00B303C6">
            <w:pPr>
              <w:numPr>
                <w:ilvl w:val="0"/>
                <w:numId w:val="35"/>
              </w:numPr>
              <w:spacing w:line="240" w:lineRule="auto"/>
              <w:jc w:val="both"/>
              <w:rPr>
                <w:sz w:val="20"/>
              </w:rPr>
            </w:pPr>
            <w:r w:rsidRPr="00E5619C">
              <w:rPr>
                <w:b/>
                <w:sz w:val="20"/>
              </w:rPr>
              <w:t>U</w:t>
            </w:r>
            <w:r w:rsidR="002804EF" w:rsidRPr="00E5619C">
              <w:rPr>
                <w:b/>
                <w:sz w:val="20"/>
              </w:rPr>
              <w:t>tilidad fiscal y pérdida fiscal</w:t>
            </w:r>
            <w:r w:rsidR="002804EF" w:rsidRPr="00E5619C">
              <w:rPr>
                <w:sz w:val="20"/>
              </w:rPr>
              <w:t xml:space="preserve"> - para la definición y determinación de estos conceptos, debe atenderse a las disposiciones fiscales vigentes a la fecha de los estados financieros;</w:t>
            </w:r>
          </w:p>
          <w:p w:rsidR="002804EF" w:rsidRPr="00E5619C" w:rsidRDefault="008A22A3" w:rsidP="00B303C6">
            <w:pPr>
              <w:numPr>
                <w:ilvl w:val="0"/>
                <w:numId w:val="35"/>
              </w:numPr>
              <w:spacing w:line="240" w:lineRule="auto"/>
              <w:jc w:val="both"/>
              <w:rPr>
                <w:sz w:val="20"/>
              </w:rPr>
            </w:pPr>
            <w:r w:rsidRPr="00E5619C">
              <w:rPr>
                <w:b/>
                <w:sz w:val="20"/>
              </w:rPr>
              <w:t>C</w:t>
            </w:r>
            <w:r w:rsidR="002804EF" w:rsidRPr="00E5619C">
              <w:rPr>
                <w:b/>
                <w:sz w:val="20"/>
              </w:rPr>
              <w:t>rédito fiscal</w:t>
            </w:r>
            <w:r w:rsidR="002804EF" w:rsidRPr="00E5619C">
              <w:rPr>
                <w:sz w:val="20"/>
              </w:rPr>
              <w:t xml:space="preserve"> - para efectos de esta norma, es todo aquel importe a favor de la entidad que puede ser recuperado contra el impuesto a la utilidad causado y siempre que la entidad tenga la intención de así hacerlo; por este motivo, representa un activo por impuesto diferido para la entidad. No se considera parte de este rubro el exceso de pagos provisionales sobre el impuesto a la utilidad causado, ya que éste forma parte del rubro llamado impuestos por cobrar;</w:t>
            </w:r>
          </w:p>
          <w:p w:rsidR="002804EF" w:rsidRPr="00E5619C" w:rsidRDefault="008A22A3" w:rsidP="00B303C6">
            <w:pPr>
              <w:numPr>
                <w:ilvl w:val="0"/>
                <w:numId w:val="35"/>
              </w:numPr>
              <w:spacing w:line="240" w:lineRule="auto"/>
              <w:jc w:val="both"/>
              <w:rPr>
                <w:sz w:val="20"/>
              </w:rPr>
            </w:pPr>
            <w:r w:rsidRPr="00E5619C">
              <w:rPr>
                <w:b/>
                <w:sz w:val="20"/>
              </w:rPr>
              <w:t>T</w:t>
            </w:r>
            <w:r w:rsidR="002804EF" w:rsidRPr="00E5619C">
              <w:rPr>
                <w:b/>
                <w:sz w:val="20"/>
              </w:rPr>
              <w:t>asa de impuesto causado</w:t>
            </w:r>
            <w:r w:rsidR="002804EF" w:rsidRPr="00E5619C">
              <w:rPr>
                <w:sz w:val="20"/>
              </w:rPr>
              <w:t xml:space="preserve"> - es la tasa promulgada y establecida en las disposiciones fiscales a la fecha de los estados financieros que se utiliza para el cálculo del impuesto causado;</w:t>
            </w:r>
          </w:p>
          <w:p w:rsidR="002804EF" w:rsidRPr="00E5619C" w:rsidRDefault="008A22A3" w:rsidP="00B303C6">
            <w:pPr>
              <w:numPr>
                <w:ilvl w:val="0"/>
                <w:numId w:val="35"/>
              </w:numPr>
              <w:spacing w:line="240" w:lineRule="auto"/>
              <w:jc w:val="both"/>
              <w:rPr>
                <w:sz w:val="20"/>
              </w:rPr>
            </w:pPr>
            <w:r w:rsidRPr="00E5619C">
              <w:rPr>
                <w:b/>
                <w:sz w:val="20"/>
              </w:rPr>
              <w:t>T</w:t>
            </w:r>
            <w:r w:rsidR="002804EF" w:rsidRPr="00E5619C">
              <w:rPr>
                <w:b/>
                <w:sz w:val="20"/>
              </w:rPr>
              <w:t>asa de impuesto diferido</w:t>
            </w:r>
            <w:r w:rsidR="002804EF" w:rsidRPr="00E5619C">
              <w:rPr>
                <w:sz w:val="20"/>
              </w:rPr>
              <w:t xml:space="preserve"> - es la tasa promulgada o sustancialmente promulgada en las disposiciones fiscales a la fecha de los estados financieros y, según se prevé, es la tasa que se utilizará para el cálculo del impuesto que se causará en la fecha de la reversión de las diferencias temporales o, en su caso, de la amortización de las pérdidas fiscales;</w:t>
            </w:r>
            <w:bookmarkStart w:id="3" w:name="noteLEG_2016_656-n3"/>
            <w:bookmarkEnd w:id="3"/>
            <w:r w:rsidR="002804EF" w:rsidRPr="00E5619C">
              <w:rPr>
                <w:sz w:val="20"/>
              </w:rPr>
              <w:fldChar w:fldCharType="begin"/>
            </w:r>
            <w:r w:rsidR="002804EF" w:rsidRPr="00E5619C">
              <w:rPr>
                <w:sz w:val="20"/>
              </w:rPr>
              <w:instrText xml:space="preserve"> HYPERLINK "javascript:laley.document.jumpToNote('LEG_2016_656-n3-texto')" </w:instrText>
            </w:r>
            <w:r w:rsidR="002804EF" w:rsidRPr="00E5619C">
              <w:rPr>
                <w:sz w:val="20"/>
              </w:rPr>
              <w:fldChar w:fldCharType="separate"/>
            </w:r>
            <w:r w:rsidR="002804EF" w:rsidRPr="00E5619C">
              <w:rPr>
                <w:rStyle w:val="Hipervnculo"/>
                <w:color w:val="auto"/>
                <w:sz w:val="20"/>
              </w:rPr>
              <w:t>3</w:t>
            </w:r>
            <w:r w:rsidR="002804EF" w:rsidRPr="00E5619C">
              <w:rPr>
                <w:sz w:val="20"/>
              </w:rPr>
              <w:fldChar w:fldCharType="end"/>
            </w:r>
            <w:r w:rsidR="002804EF" w:rsidRPr="00E5619C">
              <w:rPr>
                <w:sz w:val="20"/>
              </w:rPr>
              <w:t xml:space="preserve"> </w:t>
            </w:r>
          </w:p>
          <w:p w:rsidR="002804EF" w:rsidRPr="00E5619C" w:rsidRDefault="008A22A3" w:rsidP="00B303C6">
            <w:pPr>
              <w:numPr>
                <w:ilvl w:val="0"/>
                <w:numId w:val="35"/>
              </w:numPr>
              <w:spacing w:line="240" w:lineRule="auto"/>
              <w:jc w:val="both"/>
              <w:rPr>
                <w:sz w:val="20"/>
              </w:rPr>
            </w:pPr>
            <w:r w:rsidRPr="00E5619C">
              <w:rPr>
                <w:b/>
                <w:sz w:val="20"/>
              </w:rPr>
              <w:t>T</w:t>
            </w:r>
            <w:r w:rsidR="002804EF" w:rsidRPr="00E5619C">
              <w:rPr>
                <w:b/>
                <w:sz w:val="20"/>
              </w:rPr>
              <w:t>asa efectiva de impuesto</w:t>
            </w:r>
            <w:r w:rsidR="002804EF" w:rsidRPr="00E5619C">
              <w:rPr>
                <w:sz w:val="20"/>
              </w:rPr>
              <w:t xml:space="preserve"> - es la tasa que resulta de dividir el impuesto a la utilidad del periodo (suma de impuesto causado e impuesto diferido) entre la utilidad antes del impuesto a la utilidad.</w:t>
            </w:r>
            <w:bookmarkStart w:id="4" w:name="noteLEG_2016_656-n4"/>
            <w:bookmarkEnd w:id="4"/>
            <w:r w:rsidR="002804EF" w:rsidRPr="00E5619C">
              <w:rPr>
                <w:sz w:val="20"/>
              </w:rPr>
              <w:fldChar w:fldCharType="begin"/>
            </w:r>
            <w:r w:rsidR="002804EF" w:rsidRPr="00E5619C">
              <w:rPr>
                <w:sz w:val="20"/>
              </w:rPr>
              <w:instrText xml:space="preserve"> HYPERLINK "javascript:laley.document.jumpToNote('LEG_2016_656-n4-texto')" </w:instrText>
            </w:r>
            <w:r w:rsidR="002804EF" w:rsidRPr="00E5619C">
              <w:rPr>
                <w:sz w:val="20"/>
              </w:rPr>
              <w:fldChar w:fldCharType="separate"/>
            </w:r>
            <w:r w:rsidR="002804EF" w:rsidRPr="00E5619C">
              <w:rPr>
                <w:rStyle w:val="Hipervnculo"/>
                <w:color w:val="auto"/>
                <w:sz w:val="20"/>
              </w:rPr>
              <w:t>4</w:t>
            </w:r>
            <w:r w:rsidR="002804EF" w:rsidRPr="00E5619C">
              <w:rPr>
                <w:sz w:val="20"/>
              </w:rPr>
              <w:fldChar w:fldCharType="end"/>
            </w:r>
            <w:r w:rsidR="002804EF" w:rsidRPr="00E5619C">
              <w:rPr>
                <w:sz w:val="20"/>
              </w:rPr>
              <w:t xml:space="preserve"> </w:t>
            </w:r>
          </w:p>
        </w:tc>
        <w:tc>
          <w:tcPr>
            <w:tcW w:w="0" w:type="auto"/>
            <w:vAlign w:val="center"/>
            <w:hideMark/>
          </w:tcPr>
          <w:p w:rsidR="002804EF" w:rsidRPr="00E5619C" w:rsidRDefault="002804EF" w:rsidP="00B303C6">
            <w:pPr>
              <w:spacing w:line="240" w:lineRule="auto"/>
              <w:jc w:val="both"/>
              <w:rPr>
                <w:sz w:val="20"/>
              </w:rPr>
            </w:pPr>
            <w:r w:rsidRPr="00E5619C">
              <w:rPr>
                <w:sz w:val="20"/>
              </w:rPr>
              <w:lastRenderedPageBreak/>
              <w:t> </w:t>
            </w:r>
          </w:p>
        </w:tc>
      </w:tr>
    </w:tbl>
    <w:p w:rsidR="004F13F3" w:rsidRPr="008A22A3" w:rsidRDefault="004F13F3" w:rsidP="001D04C6">
      <w:pPr>
        <w:pStyle w:val="Subttulo"/>
        <w:spacing w:line="240" w:lineRule="auto"/>
        <w:rPr>
          <w:color w:val="auto"/>
        </w:rPr>
      </w:pPr>
    </w:p>
    <w:p w:rsidR="002804EF" w:rsidRPr="008A22A3" w:rsidRDefault="002804EF" w:rsidP="001D04C6">
      <w:pPr>
        <w:pStyle w:val="Subttulo"/>
        <w:spacing w:line="240" w:lineRule="auto"/>
        <w:rPr>
          <w:b/>
          <w:color w:val="auto"/>
        </w:rPr>
      </w:pPr>
      <w:r w:rsidRPr="008A22A3">
        <w:rPr>
          <w:b/>
          <w:color w:val="auto"/>
        </w:rPr>
        <w:t>NORMAS DE VALUACIÓN</w:t>
      </w:r>
    </w:p>
    <w:p w:rsidR="002804EF" w:rsidRPr="008A22A3" w:rsidRDefault="002804EF" w:rsidP="001D04C6">
      <w:pPr>
        <w:spacing w:line="240" w:lineRule="auto"/>
        <w:rPr>
          <w:rStyle w:val="nfasissutil"/>
          <w:b/>
          <w:color w:val="auto"/>
        </w:rPr>
      </w:pPr>
      <w:r w:rsidRPr="008A22A3">
        <w:rPr>
          <w:rStyle w:val="nfasissutil"/>
          <w:b/>
          <w:color w:val="auto"/>
        </w:rPr>
        <w:t>Aspectos generales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
        <w:gridCol w:w="8191"/>
        <w:gridCol w:w="125"/>
      </w:tblGrid>
      <w:tr w:rsidR="008A22A3" w:rsidRPr="008A22A3" w:rsidTr="004F13F3">
        <w:trPr>
          <w:tblCellSpacing w:w="15" w:type="dxa"/>
        </w:trPr>
        <w:tc>
          <w:tcPr>
            <w:tcW w:w="567" w:type="dxa"/>
            <w:vAlign w:val="center"/>
            <w:hideMark/>
          </w:tcPr>
          <w:p w:rsidR="002804EF" w:rsidRPr="008A22A3" w:rsidRDefault="002804EF" w:rsidP="00B303C6">
            <w:pPr>
              <w:spacing w:after="240" w:line="240" w:lineRule="auto"/>
              <w:jc w:val="both"/>
            </w:pPr>
            <w:r w:rsidRPr="008A22A3">
              <w:t>5</w:t>
            </w:r>
          </w:p>
        </w:tc>
        <w:tc>
          <w:tcPr>
            <w:tcW w:w="8161" w:type="dxa"/>
            <w:vAlign w:val="center"/>
            <w:hideMark/>
          </w:tcPr>
          <w:p w:rsidR="002804EF" w:rsidRPr="008A22A3" w:rsidRDefault="002804EF" w:rsidP="00B303C6">
            <w:pPr>
              <w:spacing w:line="240" w:lineRule="auto"/>
              <w:jc w:val="both"/>
            </w:pPr>
            <w:r w:rsidRPr="008A22A3">
              <w:t>En el proceso de reconocimiento contable de los impuestos a la utilidad, la entidad debe determinar los impuestos causado y diferido, atribuibles al periodo contable.</w:t>
            </w:r>
          </w:p>
        </w:tc>
        <w:tc>
          <w:tcPr>
            <w:tcW w:w="0" w:type="auto"/>
            <w:vAlign w:val="center"/>
            <w:hideMark/>
          </w:tcPr>
          <w:p w:rsidR="002804EF" w:rsidRPr="008A22A3" w:rsidRDefault="002804EF" w:rsidP="00B303C6">
            <w:pPr>
              <w:spacing w:line="240" w:lineRule="auto"/>
              <w:jc w:val="both"/>
            </w:pPr>
            <w:r w:rsidRPr="008A22A3">
              <w:t> </w:t>
            </w:r>
          </w:p>
        </w:tc>
      </w:tr>
      <w:tr w:rsidR="008A22A3" w:rsidRPr="008A22A3" w:rsidTr="004F13F3">
        <w:trPr>
          <w:tblCellSpacing w:w="15" w:type="dxa"/>
        </w:trPr>
        <w:tc>
          <w:tcPr>
            <w:tcW w:w="567" w:type="dxa"/>
            <w:vAlign w:val="center"/>
            <w:hideMark/>
          </w:tcPr>
          <w:p w:rsidR="002804EF" w:rsidRPr="008A22A3" w:rsidRDefault="002804EF" w:rsidP="00B303C6">
            <w:pPr>
              <w:spacing w:after="840" w:line="240" w:lineRule="auto"/>
              <w:jc w:val="both"/>
            </w:pPr>
            <w:r w:rsidRPr="008A22A3">
              <w:t>6</w:t>
            </w:r>
          </w:p>
        </w:tc>
        <w:tc>
          <w:tcPr>
            <w:tcW w:w="8161" w:type="dxa"/>
            <w:vAlign w:val="center"/>
            <w:hideMark/>
          </w:tcPr>
          <w:p w:rsidR="002804EF" w:rsidRPr="008A22A3" w:rsidRDefault="002804EF" w:rsidP="00B303C6">
            <w:pPr>
              <w:spacing w:line="240" w:lineRule="auto"/>
              <w:jc w:val="both"/>
            </w:pPr>
            <w:r w:rsidRPr="008A22A3">
              <w:t>El impuesto causado se deriva del reconocimiento en el periodo actual, para efectos fiscales, de ciertas operaciones de la entidad. El impuesto diferido corresponde a operaciones atribuibles al periodo contable actual, pero que fiscalmente son reconocidas en momentos diferentes.</w:t>
            </w:r>
          </w:p>
        </w:tc>
        <w:tc>
          <w:tcPr>
            <w:tcW w:w="0" w:type="auto"/>
            <w:vAlign w:val="center"/>
            <w:hideMark/>
          </w:tcPr>
          <w:p w:rsidR="002804EF" w:rsidRPr="008A22A3" w:rsidRDefault="002804EF" w:rsidP="00B303C6">
            <w:pPr>
              <w:spacing w:line="240" w:lineRule="auto"/>
              <w:jc w:val="both"/>
            </w:pPr>
            <w:r w:rsidRPr="008A22A3">
              <w:t> </w:t>
            </w:r>
          </w:p>
        </w:tc>
      </w:tr>
    </w:tbl>
    <w:p w:rsidR="002804EF" w:rsidRPr="008A22A3" w:rsidRDefault="002804EF" w:rsidP="00B303C6">
      <w:pPr>
        <w:spacing w:line="240" w:lineRule="auto"/>
        <w:jc w:val="both"/>
        <w:rPr>
          <w:rStyle w:val="nfasissutil"/>
          <w:b/>
          <w:color w:val="auto"/>
        </w:rPr>
      </w:pPr>
      <w:r w:rsidRPr="008A22A3">
        <w:rPr>
          <w:rStyle w:val="nfasissutil"/>
          <w:b/>
          <w:color w:val="auto"/>
        </w:rPr>
        <w:t>Impuesto causado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
        <w:gridCol w:w="8191"/>
        <w:gridCol w:w="125"/>
      </w:tblGrid>
      <w:tr w:rsidR="008A22A3" w:rsidRPr="008A22A3" w:rsidTr="004F13F3">
        <w:trPr>
          <w:tblCellSpacing w:w="15" w:type="dxa"/>
        </w:trPr>
        <w:tc>
          <w:tcPr>
            <w:tcW w:w="567" w:type="dxa"/>
            <w:vAlign w:val="center"/>
            <w:hideMark/>
          </w:tcPr>
          <w:p w:rsidR="002804EF" w:rsidRPr="008A22A3" w:rsidRDefault="002804EF" w:rsidP="00B303C6">
            <w:pPr>
              <w:spacing w:after="1800" w:line="240" w:lineRule="auto"/>
              <w:jc w:val="both"/>
            </w:pPr>
            <w:r w:rsidRPr="008A22A3">
              <w:t>7</w:t>
            </w:r>
          </w:p>
        </w:tc>
        <w:tc>
          <w:tcPr>
            <w:tcW w:w="8161" w:type="dxa"/>
            <w:vAlign w:val="center"/>
            <w:hideMark/>
          </w:tcPr>
          <w:p w:rsidR="002804EF" w:rsidRPr="008A22A3" w:rsidRDefault="002804EF" w:rsidP="00B303C6">
            <w:pPr>
              <w:spacing w:line="240" w:lineRule="auto"/>
              <w:jc w:val="both"/>
            </w:pPr>
            <w:r w:rsidRPr="008A22A3">
              <w:t>El impuesto causado debe reconocerse como un gasto en los resultados del periodo, excepto en la medida en que haya surgido de una transacción o suceso que se reconoce fuera del resultado del periodo ya sea:</w:t>
            </w:r>
          </w:p>
          <w:p w:rsidR="002804EF" w:rsidRPr="008A22A3" w:rsidRDefault="002804EF" w:rsidP="00B303C6">
            <w:pPr>
              <w:numPr>
                <w:ilvl w:val="0"/>
                <w:numId w:val="37"/>
              </w:numPr>
              <w:spacing w:line="240" w:lineRule="auto"/>
              <w:jc w:val="both"/>
            </w:pPr>
            <w:r w:rsidRPr="008A22A3">
              <w:t>en otro resultado integral</w:t>
            </w:r>
            <w:bookmarkStart w:id="5" w:name="noteLEG_2016_656-n5"/>
            <w:bookmarkEnd w:id="5"/>
            <w:r w:rsidRPr="008A22A3">
              <w:fldChar w:fldCharType="begin"/>
            </w:r>
            <w:r w:rsidRPr="008A22A3">
              <w:instrText xml:space="preserve"> HYPERLINK "javascript:laley.document.jumpToNote('LEG_2016_656-n5-texto')" </w:instrText>
            </w:r>
            <w:r w:rsidRPr="008A22A3">
              <w:fldChar w:fldCharType="separate"/>
            </w:r>
            <w:r w:rsidRPr="008A22A3">
              <w:rPr>
                <w:rStyle w:val="Hipervnculo"/>
                <w:color w:val="auto"/>
              </w:rPr>
              <w:t>5</w:t>
            </w:r>
            <w:r w:rsidRPr="008A22A3">
              <w:fldChar w:fldCharType="end"/>
            </w:r>
            <w:r w:rsidRPr="008A22A3">
              <w:t>; o</w:t>
            </w:r>
          </w:p>
          <w:p w:rsidR="002804EF" w:rsidRPr="008A22A3" w:rsidRDefault="002804EF" w:rsidP="00B303C6">
            <w:pPr>
              <w:numPr>
                <w:ilvl w:val="0"/>
                <w:numId w:val="37"/>
              </w:numPr>
              <w:spacing w:line="240" w:lineRule="auto"/>
              <w:jc w:val="both"/>
            </w:pPr>
            <w:r w:rsidRPr="008A22A3">
              <w:t>directamente en un rubro del capital contable (véase el párrafo 7A).</w:t>
            </w:r>
            <w:bookmarkStart w:id="6" w:name="noteLEG_2016_656-n6"/>
            <w:bookmarkEnd w:id="6"/>
            <w:r w:rsidRPr="008A22A3">
              <w:fldChar w:fldCharType="begin"/>
            </w:r>
            <w:r w:rsidRPr="008A22A3">
              <w:instrText xml:space="preserve"> HYPERLINK "javascript:laley.document.jumpToNote('LEG_2016_656-n6-texto')" </w:instrText>
            </w:r>
            <w:r w:rsidRPr="008A22A3">
              <w:fldChar w:fldCharType="separate"/>
            </w:r>
            <w:r w:rsidRPr="008A22A3">
              <w:rPr>
                <w:rStyle w:val="Hipervnculo"/>
                <w:color w:val="auto"/>
              </w:rPr>
              <w:t>6</w:t>
            </w:r>
            <w:r w:rsidRPr="008A22A3">
              <w:fldChar w:fldCharType="end"/>
            </w:r>
            <w:r w:rsidRPr="008A22A3">
              <w:t xml:space="preserve"> </w:t>
            </w:r>
          </w:p>
        </w:tc>
        <w:tc>
          <w:tcPr>
            <w:tcW w:w="0" w:type="auto"/>
            <w:vAlign w:val="center"/>
            <w:hideMark/>
          </w:tcPr>
          <w:p w:rsidR="002804EF" w:rsidRPr="008A22A3" w:rsidRDefault="002804EF" w:rsidP="00B303C6">
            <w:pPr>
              <w:spacing w:line="240" w:lineRule="auto"/>
              <w:jc w:val="both"/>
            </w:pPr>
            <w:r w:rsidRPr="008A22A3">
              <w:t> </w:t>
            </w:r>
          </w:p>
        </w:tc>
      </w:tr>
      <w:tr w:rsidR="008A22A3" w:rsidRPr="008A22A3" w:rsidTr="004F13F3">
        <w:trPr>
          <w:tblCellSpacing w:w="15" w:type="dxa"/>
        </w:trPr>
        <w:tc>
          <w:tcPr>
            <w:tcW w:w="567" w:type="dxa"/>
            <w:vAlign w:val="center"/>
            <w:hideMark/>
          </w:tcPr>
          <w:p w:rsidR="002804EF" w:rsidRPr="008A22A3" w:rsidRDefault="002804EF" w:rsidP="00B303C6">
            <w:pPr>
              <w:spacing w:after="1080" w:line="240" w:lineRule="auto"/>
              <w:jc w:val="both"/>
            </w:pPr>
            <w:r w:rsidRPr="008A22A3">
              <w:lastRenderedPageBreak/>
              <w:t>7A</w:t>
            </w:r>
          </w:p>
        </w:tc>
        <w:tc>
          <w:tcPr>
            <w:tcW w:w="8161" w:type="dxa"/>
            <w:vAlign w:val="center"/>
            <w:hideMark/>
          </w:tcPr>
          <w:p w:rsidR="002804EF" w:rsidRPr="008A22A3" w:rsidRDefault="002804EF" w:rsidP="00B303C6">
            <w:pPr>
              <w:spacing w:line="240" w:lineRule="auto"/>
              <w:jc w:val="both"/>
            </w:pPr>
            <w:r w:rsidRPr="008A22A3">
              <w:t>El impuesto causado debe reconocerse fuera de los resultados del periodo, si se relaciona con partidas que se reconocen fuera de los resultados del periodo. Por lo tanto, debe reconocerse en otros resultados integrales o directamente en el rubro que le corresponda del capital contable.</w:t>
            </w:r>
            <w:bookmarkStart w:id="7" w:name="noteLEG_2016_656-n7"/>
            <w:bookmarkEnd w:id="7"/>
            <w:r w:rsidRPr="008A22A3">
              <w:fldChar w:fldCharType="begin"/>
            </w:r>
            <w:r w:rsidRPr="008A22A3">
              <w:instrText xml:space="preserve"> HYPERLINK "javascript:laley.document.jumpToNote('LEG_2016_656-n7-texto')" </w:instrText>
            </w:r>
            <w:r w:rsidRPr="008A22A3">
              <w:fldChar w:fldCharType="separate"/>
            </w:r>
            <w:r w:rsidRPr="008A22A3">
              <w:rPr>
                <w:rStyle w:val="Hipervnculo"/>
                <w:color w:val="auto"/>
              </w:rPr>
              <w:t>7</w:t>
            </w:r>
            <w:r w:rsidRPr="008A22A3">
              <w:fldChar w:fldCharType="end"/>
            </w:r>
            <w:r w:rsidRPr="008A22A3">
              <w:t xml:space="preserve"> </w:t>
            </w:r>
          </w:p>
        </w:tc>
        <w:tc>
          <w:tcPr>
            <w:tcW w:w="0" w:type="auto"/>
            <w:vAlign w:val="center"/>
            <w:hideMark/>
          </w:tcPr>
          <w:p w:rsidR="002804EF" w:rsidRPr="008A22A3" w:rsidRDefault="002804EF" w:rsidP="00B303C6">
            <w:pPr>
              <w:spacing w:line="240" w:lineRule="auto"/>
              <w:jc w:val="both"/>
            </w:pPr>
            <w:r w:rsidRPr="008A22A3">
              <w:t> </w:t>
            </w:r>
          </w:p>
        </w:tc>
      </w:tr>
      <w:tr w:rsidR="008A22A3" w:rsidRPr="008A22A3" w:rsidTr="00B303C6">
        <w:trPr>
          <w:trHeight w:val="1400"/>
          <w:tblCellSpacing w:w="15" w:type="dxa"/>
        </w:trPr>
        <w:tc>
          <w:tcPr>
            <w:tcW w:w="567" w:type="dxa"/>
            <w:vAlign w:val="center"/>
            <w:hideMark/>
          </w:tcPr>
          <w:p w:rsidR="002804EF" w:rsidRPr="008A22A3" w:rsidRDefault="002804EF" w:rsidP="00B303C6">
            <w:pPr>
              <w:spacing w:after="1080" w:line="240" w:lineRule="auto"/>
              <w:jc w:val="both"/>
            </w:pPr>
            <w:r w:rsidRPr="008A22A3">
              <w:t>7B</w:t>
            </w:r>
          </w:p>
        </w:tc>
        <w:tc>
          <w:tcPr>
            <w:tcW w:w="8161" w:type="dxa"/>
            <w:vAlign w:val="center"/>
            <w:hideMark/>
          </w:tcPr>
          <w:p w:rsidR="002804EF" w:rsidRPr="008A22A3" w:rsidRDefault="002804EF" w:rsidP="00B303C6">
            <w:pPr>
              <w:spacing w:line="240" w:lineRule="auto"/>
              <w:jc w:val="both"/>
            </w:pPr>
            <w:r w:rsidRPr="008A22A3">
              <w:t>El impuesto causado representa para la entidad un pasivo normalmente a plazo menor a un año. Si la cantidad ya enterada mediante anticipos excede al impuesto causado, dicho exceso debe reconocerse como una cuenta por cobrar.</w:t>
            </w:r>
            <w:bookmarkStart w:id="8" w:name="noteLEG_2016_656-n8"/>
            <w:bookmarkEnd w:id="8"/>
            <w:r w:rsidRPr="008A22A3">
              <w:fldChar w:fldCharType="begin"/>
            </w:r>
            <w:r w:rsidRPr="008A22A3">
              <w:instrText xml:space="preserve"> HYPERLINK "javascript:laley.document.jumpToNote('LEG_2016_656-n8-texto')" </w:instrText>
            </w:r>
            <w:r w:rsidRPr="008A22A3">
              <w:fldChar w:fldCharType="separate"/>
            </w:r>
            <w:r w:rsidRPr="008A22A3">
              <w:rPr>
                <w:rStyle w:val="Hipervnculo"/>
                <w:color w:val="auto"/>
              </w:rPr>
              <w:t>8</w:t>
            </w:r>
            <w:r w:rsidRPr="008A22A3">
              <w:fldChar w:fldCharType="end"/>
            </w:r>
            <w:r w:rsidRPr="008A22A3">
              <w:t xml:space="preserve"> </w:t>
            </w:r>
          </w:p>
          <w:bookmarkStart w:id="9" w:name="LEG_2016_656-n8"/>
          <w:bookmarkEnd w:id="9"/>
          <w:p w:rsidR="002804EF" w:rsidRPr="008A22A3" w:rsidRDefault="002804EF" w:rsidP="00B303C6">
            <w:pPr>
              <w:spacing w:line="240" w:lineRule="auto"/>
              <w:jc w:val="both"/>
            </w:pPr>
            <w:r w:rsidRPr="008A22A3">
              <w:fldChar w:fldCharType="begin"/>
            </w:r>
            <w:r w:rsidRPr="008A22A3">
              <w:instrText xml:space="preserve"> HYPERLINK "javascript:laley.document.jumpToNote('LEG_2016_656-n8-ref')" </w:instrText>
            </w:r>
            <w:r w:rsidRPr="008A22A3">
              <w:fldChar w:fldCharType="separate"/>
            </w:r>
            <w:r w:rsidRPr="008A22A3">
              <w:rPr>
                <w:rStyle w:val="Hipervnculo"/>
                <w:color w:val="auto"/>
              </w:rPr>
              <w:t>8</w:t>
            </w:r>
            <w:r w:rsidRPr="008A22A3">
              <w:fldChar w:fldCharType="end"/>
            </w:r>
            <w:r w:rsidRPr="008A22A3">
              <w:t xml:space="preserve"> Este párrafo fue adicionado por las Mejoras a las NIF 2013.</w:t>
            </w:r>
          </w:p>
        </w:tc>
        <w:tc>
          <w:tcPr>
            <w:tcW w:w="0" w:type="auto"/>
            <w:vAlign w:val="center"/>
            <w:hideMark/>
          </w:tcPr>
          <w:p w:rsidR="002804EF" w:rsidRPr="008A22A3" w:rsidRDefault="002804EF" w:rsidP="00B303C6">
            <w:pPr>
              <w:spacing w:line="240" w:lineRule="auto"/>
              <w:jc w:val="both"/>
            </w:pPr>
            <w:r w:rsidRPr="008A22A3">
              <w:t> </w:t>
            </w:r>
          </w:p>
        </w:tc>
      </w:tr>
    </w:tbl>
    <w:p w:rsidR="002804EF" w:rsidRPr="008A22A3" w:rsidRDefault="002804EF" w:rsidP="00B303C6">
      <w:pPr>
        <w:spacing w:line="240" w:lineRule="auto"/>
        <w:jc w:val="both"/>
        <w:rPr>
          <w:rStyle w:val="nfasissutil"/>
          <w:b/>
          <w:color w:val="auto"/>
        </w:rPr>
      </w:pPr>
      <w:r w:rsidRPr="008A22A3">
        <w:rPr>
          <w:rStyle w:val="nfasissutil"/>
          <w:b/>
          <w:color w:val="auto"/>
        </w:rPr>
        <w:t>Impuesto diferido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
        <w:gridCol w:w="8191"/>
        <w:gridCol w:w="125"/>
      </w:tblGrid>
      <w:tr w:rsidR="008A22A3" w:rsidRPr="008A22A3" w:rsidTr="004F13F3">
        <w:trPr>
          <w:tblCellSpacing w:w="15" w:type="dxa"/>
        </w:trPr>
        <w:tc>
          <w:tcPr>
            <w:tcW w:w="567" w:type="dxa"/>
            <w:vAlign w:val="center"/>
            <w:hideMark/>
          </w:tcPr>
          <w:p w:rsidR="002804EF" w:rsidRPr="008A22A3" w:rsidRDefault="002804EF" w:rsidP="00B303C6">
            <w:pPr>
              <w:spacing w:after="1440" w:line="240" w:lineRule="auto"/>
              <w:jc w:val="both"/>
            </w:pPr>
            <w:r w:rsidRPr="008A22A3">
              <w:t>8</w:t>
            </w:r>
          </w:p>
        </w:tc>
        <w:tc>
          <w:tcPr>
            <w:tcW w:w="8161" w:type="dxa"/>
            <w:vAlign w:val="center"/>
            <w:hideMark/>
          </w:tcPr>
          <w:p w:rsidR="002804EF" w:rsidRPr="008A22A3" w:rsidRDefault="002804EF" w:rsidP="00B303C6">
            <w:pPr>
              <w:spacing w:line="240" w:lineRule="auto"/>
              <w:jc w:val="both"/>
            </w:pPr>
            <w:r w:rsidRPr="008A22A3">
              <w:t>El impuesto diferido debe determinarse sobre las diferencias temporales, las pérdidas fiscales y los créditos fiscales, desde el reconocimiento inicial de dichas partidas y al final de cada periodo. La suma algebraica de los impuestos diferidos derivados de estos tres conceptos corresponde al pasivo o activo que debe reconocer la entidad.</w:t>
            </w:r>
            <w:bookmarkStart w:id="10" w:name="noteLEG_2016_656-n9"/>
            <w:bookmarkEnd w:id="10"/>
            <w:r w:rsidRPr="008A22A3">
              <w:fldChar w:fldCharType="begin"/>
            </w:r>
            <w:r w:rsidRPr="008A22A3">
              <w:instrText xml:space="preserve"> HYPERLINK "javascript:laley.document.jumpToNote('LEG_2016_656-n9-texto')" </w:instrText>
            </w:r>
            <w:r w:rsidRPr="008A22A3">
              <w:fldChar w:fldCharType="separate"/>
            </w:r>
            <w:r w:rsidRPr="008A22A3">
              <w:rPr>
                <w:rStyle w:val="Hipervnculo"/>
                <w:color w:val="auto"/>
              </w:rPr>
              <w:t>9</w:t>
            </w:r>
            <w:r w:rsidRPr="008A22A3">
              <w:fldChar w:fldCharType="end"/>
            </w:r>
            <w:r w:rsidRPr="008A22A3">
              <w:t xml:space="preserve"> </w:t>
            </w:r>
          </w:p>
          <w:bookmarkStart w:id="11" w:name="LEG_2016_656-n9"/>
          <w:bookmarkEnd w:id="11"/>
          <w:p w:rsidR="002804EF" w:rsidRPr="008A22A3" w:rsidRDefault="002804EF" w:rsidP="00B303C6">
            <w:pPr>
              <w:spacing w:line="240" w:lineRule="auto"/>
              <w:jc w:val="both"/>
            </w:pPr>
            <w:r w:rsidRPr="008A22A3">
              <w:fldChar w:fldCharType="begin"/>
            </w:r>
            <w:r w:rsidRPr="008A22A3">
              <w:instrText xml:space="preserve"> HYPERLINK "javascript:laley.document.jumpToNote('LEG_2016_656-n9-ref')" </w:instrText>
            </w:r>
            <w:r w:rsidRPr="008A22A3">
              <w:fldChar w:fldCharType="separate"/>
            </w:r>
            <w:r w:rsidRPr="008A22A3">
              <w:rPr>
                <w:rStyle w:val="Hipervnculo"/>
                <w:color w:val="auto"/>
              </w:rPr>
              <w:t>9</w:t>
            </w:r>
            <w:r w:rsidRPr="008A22A3">
              <w:fldChar w:fldCharType="end"/>
            </w:r>
            <w:r w:rsidRPr="008A22A3">
              <w:t xml:space="preserve"> Este párrafo fue modificado por las Mejoras a las NIF 2011.</w:t>
            </w:r>
          </w:p>
        </w:tc>
        <w:tc>
          <w:tcPr>
            <w:tcW w:w="0" w:type="auto"/>
            <w:vAlign w:val="center"/>
            <w:hideMark/>
          </w:tcPr>
          <w:p w:rsidR="002804EF" w:rsidRPr="008A22A3" w:rsidRDefault="002804EF" w:rsidP="00B303C6">
            <w:pPr>
              <w:spacing w:line="240" w:lineRule="auto"/>
              <w:jc w:val="both"/>
            </w:pPr>
            <w:r w:rsidRPr="008A22A3">
              <w:t> </w:t>
            </w:r>
          </w:p>
        </w:tc>
      </w:tr>
      <w:tr w:rsidR="008A22A3" w:rsidRPr="008A22A3" w:rsidTr="004F13F3">
        <w:trPr>
          <w:tblCellSpacing w:w="15" w:type="dxa"/>
        </w:trPr>
        <w:tc>
          <w:tcPr>
            <w:tcW w:w="567" w:type="dxa"/>
            <w:vAlign w:val="center"/>
            <w:hideMark/>
          </w:tcPr>
          <w:p w:rsidR="002804EF" w:rsidRPr="008A22A3" w:rsidRDefault="002804EF" w:rsidP="00B303C6">
            <w:pPr>
              <w:spacing w:after="3120" w:line="240" w:lineRule="auto"/>
              <w:jc w:val="both"/>
            </w:pPr>
            <w:r w:rsidRPr="008A22A3">
              <w:t xml:space="preserve">8A </w:t>
            </w:r>
          </w:p>
        </w:tc>
        <w:tc>
          <w:tcPr>
            <w:tcW w:w="8161" w:type="dxa"/>
            <w:vAlign w:val="center"/>
            <w:hideMark/>
          </w:tcPr>
          <w:p w:rsidR="002804EF" w:rsidRPr="008A22A3" w:rsidRDefault="002804EF" w:rsidP="00B303C6">
            <w:pPr>
              <w:spacing w:line="240" w:lineRule="auto"/>
              <w:jc w:val="both"/>
            </w:pPr>
            <w:r w:rsidRPr="008A22A3">
              <w:t>Para el cálculo del impuesto diferido deben utilizarse las leyes fiscales y tasas de impuesto diferido que a la fecha de cierre de los estados financieros estén promulgadas o, dado el caso, sustancialmente promulgadas. Debe entenderse que una ley está sustancialmente promulgada a la fecha de cierre de los estados financieros, cuando a dicha fecha está aprobada y es promulgada a más tardar a la fecha de emisión de los estados financieros. Por ejemplo, en México ha ocurrido que a la fecha de los estados financieros es aprobada una ley por el Congreso, pero su promulgación (publicación en el Diario Oficial de la Federación) ocurre algunos días después; si a la fecha de emisión de los estados financieros esa ley ya fue promulgada, ésta es la que debe utilizarse para el cálculo del impuesto diferido; de lo contrario, no será válida su utilización.</w:t>
            </w:r>
            <w:bookmarkStart w:id="12" w:name="noteLEG_2016_656-n10"/>
            <w:bookmarkEnd w:id="12"/>
            <w:r w:rsidRPr="008A22A3">
              <w:fldChar w:fldCharType="begin"/>
            </w:r>
            <w:r w:rsidRPr="008A22A3">
              <w:instrText xml:space="preserve"> HYPERLINK "javascript:laley.document.jumpToNote('LEG_2016_656-n10-texto')" </w:instrText>
            </w:r>
            <w:r w:rsidRPr="008A22A3">
              <w:fldChar w:fldCharType="separate"/>
            </w:r>
            <w:r w:rsidRPr="008A22A3">
              <w:rPr>
                <w:rStyle w:val="Hipervnculo"/>
                <w:color w:val="auto"/>
              </w:rPr>
              <w:t>10</w:t>
            </w:r>
            <w:r w:rsidRPr="008A22A3">
              <w:fldChar w:fldCharType="end"/>
            </w:r>
            <w:r w:rsidRPr="008A22A3">
              <w:t xml:space="preserve"> </w:t>
            </w:r>
          </w:p>
          <w:bookmarkStart w:id="13" w:name="LEG_2016_656-n10"/>
          <w:bookmarkEnd w:id="13"/>
          <w:p w:rsidR="002804EF" w:rsidRPr="008A22A3" w:rsidRDefault="002804EF" w:rsidP="00B303C6">
            <w:pPr>
              <w:spacing w:line="240" w:lineRule="auto"/>
              <w:jc w:val="both"/>
            </w:pPr>
            <w:r w:rsidRPr="008A22A3">
              <w:fldChar w:fldCharType="begin"/>
            </w:r>
            <w:r w:rsidRPr="008A22A3">
              <w:instrText xml:space="preserve"> HYPERLINK "javascript:laley.document.jumpToNote('LEG_2016_656-n10-ref')" </w:instrText>
            </w:r>
            <w:r w:rsidRPr="008A22A3">
              <w:fldChar w:fldCharType="separate"/>
            </w:r>
            <w:r w:rsidRPr="008A22A3">
              <w:rPr>
                <w:rStyle w:val="Hipervnculo"/>
                <w:color w:val="auto"/>
              </w:rPr>
              <w:t>10</w:t>
            </w:r>
            <w:r w:rsidRPr="008A22A3">
              <w:fldChar w:fldCharType="end"/>
            </w:r>
            <w:r w:rsidRPr="008A22A3">
              <w:t xml:space="preserve"> Este párrafo fue adicionado por las Mejoras a las NIF 2011.</w:t>
            </w:r>
          </w:p>
        </w:tc>
        <w:tc>
          <w:tcPr>
            <w:tcW w:w="0" w:type="auto"/>
            <w:vAlign w:val="center"/>
            <w:hideMark/>
          </w:tcPr>
          <w:p w:rsidR="002804EF" w:rsidRPr="008A22A3" w:rsidRDefault="002804EF" w:rsidP="00B303C6">
            <w:pPr>
              <w:spacing w:line="240" w:lineRule="auto"/>
              <w:jc w:val="both"/>
            </w:pPr>
            <w:r w:rsidRPr="008A22A3">
              <w:t> </w:t>
            </w:r>
          </w:p>
        </w:tc>
      </w:tr>
    </w:tbl>
    <w:p w:rsidR="002804EF" w:rsidRPr="008A22A3" w:rsidRDefault="002804EF" w:rsidP="00B303C6">
      <w:pPr>
        <w:spacing w:line="240" w:lineRule="auto"/>
        <w:jc w:val="both"/>
        <w:rPr>
          <w:rStyle w:val="nfasissutil"/>
          <w:b/>
          <w:color w:val="auto"/>
        </w:rPr>
      </w:pPr>
      <w:r w:rsidRPr="008A22A3">
        <w:rPr>
          <w:rStyle w:val="nfasissutil"/>
          <w:b/>
          <w:color w:val="auto"/>
        </w:rPr>
        <w:t>Impuesto diferido derivado de diferencias temporales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
        <w:gridCol w:w="8191"/>
        <w:gridCol w:w="125"/>
      </w:tblGrid>
      <w:tr w:rsidR="008A22A3" w:rsidRPr="008A22A3" w:rsidTr="004F13F3">
        <w:trPr>
          <w:tblCellSpacing w:w="15" w:type="dxa"/>
        </w:trPr>
        <w:tc>
          <w:tcPr>
            <w:tcW w:w="567" w:type="dxa"/>
            <w:vAlign w:val="center"/>
            <w:hideMark/>
          </w:tcPr>
          <w:p w:rsidR="002804EF" w:rsidRPr="008A22A3" w:rsidRDefault="002804EF" w:rsidP="00B303C6">
            <w:pPr>
              <w:spacing w:after="480" w:line="240" w:lineRule="auto"/>
              <w:jc w:val="both"/>
            </w:pPr>
            <w:r w:rsidRPr="008A22A3">
              <w:t>9</w:t>
            </w:r>
          </w:p>
        </w:tc>
        <w:tc>
          <w:tcPr>
            <w:tcW w:w="8161" w:type="dxa"/>
            <w:vAlign w:val="center"/>
            <w:hideMark/>
          </w:tcPr>
          <w:p w:rsidR="002804EF" w:rsidRPr="008A22A3" w:rsidRDefault="002804EF" w:rsidP="00B303C6">
            <w:pPr>
              <w:spacing w:line="240" w:lineRule="auto"/>
              <w:jc w:val="both"/>
            </w:pPr>
            <w:r w:rsidRPr="008A22A3">
              <w:t xml:space="preserve">El impuesto diferido derivado de diferencias temporales debe determinarse utilizando el método de activos y pasivos. </w:t>
            </w:r>
          </w:p>
        </w:tc>
        <w:tc>
          <w:tcPr>
            <w:tcW w:w="0" w:type="auto"/>
            <w:vAlign w:val="center"/>
            <w:hideMark/>
          </w:tcPr>
          <w:p w:rsidR="002804EF" w:rsidRPr="008A22A3" w:rsidRDefault="002804EF" w:rsidP="00B303C6">
            <w:pPr>
              <w:spacing w:line="240" w:lineRule="auto"/>
              <w:jc w:val="both"/>
            </w:pPr>
            <w:r w:rsidRPr="008A22A3">
              <w:t> </w:t>
            </w:r>
          </w:p>
        </w:tc>
      </w:tr>
      <w:tr w:rsidR="008A22A3" w:rsidRPr="008A22A3" w:rsidTr="004F13F3">
        <w:trPr>
          <w:tblCellSpacing w:w="15" w:type="dxa"/>
        </w:trPr>
        <w:tc>
          <w:tcPr>
            <w:tcW w:w="567" w:type="dxa"/>
            <w:vAlign w:val="center"/>
            <w:hideMark/>
          </w:tcPr>
          <w:p w:rsidR="002804EF" w:rsidRPr="008A22A3" w:rsidRDefault="002804EF" w:rsidP="00B303C6">
            <w:pPr>
              <w:spacing w:after="1680" w:line="240" w:lineRule="auto"/>
              <w:jc w:val="both"/>
            </w:pPr>
            <w:r w:rsidRPr="008A22A3">
              <w:t>10</w:t>
            </w:r>
          </w:p>
        </w:tc>
        <w:tc>
          <w:tcPr>
            <w:tcW w:w="8161" w:type="dxa"/>
            <w:vAlign w:val="center"/>
            <w:hideMark/>
          </w:tcPr>
          <w:p w:rsidR="002804EF" w:rsidRPr="008A22A3" w:rsidRDefault="002804EF" w:rsidP="00B303C6">
            <w:pPr>
              <w:spacing w:line="240" w:lineRule="auto"/>
              <w:jc w:val="both"/>
            </w:pPr>
            <w:r w:rsidRPr="008A22A3">
              <w:t>El método de activos y pasivos es aquél que compara los valores contables y fiscales de todos los activos y pasivos de una entidad (debe considerarse lo establecido en el párrafo 14 de esta NIF). De esta comparación surgen diferencias temporales, tanto deducibles como acumulables, a las que se les aplica la tasa de impuesto diferido correspondiente; el resultado obtenido corresponde al saldo del pasivo o, en su caso, del activo por impuesto diferido al final del periodo.</w:t>
            </w:r>
          </w:p>
        </w:tc>
        <w:tc>
          <w:tcPr>
            <w:tcW w:w="0" w:type="auto"/>
            <w:vAlign w:val="center"/>
            <w:hideMark/>
          </w:tcPr>
          <w:p w:rsidR="002804EF" w:rsidRPr="008A22A3" w:rsidRDefault="002804EF" w:rsidP="00B303C6">
            <w:pPr>
              <w:spacing w:line="240" w:lineRule="auto"/>
              <w:jc w:val="both"/>
            </w:pPr>
            <w:r w:rsidRPr="008A22A3">
              <w:t> </w:t>
            </w:r>
          </w:p>
        </w:tc>
      </w:tr>
      <w:tr w:rsidR="008A22A3" w:rsidRPr="008A22A3" w:rsidTr="004F13F3">
        <w:trPr>
          <w:tblCellSpacing w:w="15" w:type="dxa"/>
        </w:trPr>
        <w:tc>
          <w:tcPr>
            <w:tcW w:w="567" w:type="dxa"/>
            <w:vAlign w:val="center"/>
            <w:hideMark/>
          </w:tcPr>
          <w:p w:rsidR="002804EF" w:rsidRPr="008A22A3" w:rsidRDefault="002804EF" w:rsidP="00B303C6">
            <w:pPr>
              <w:spacing w:after="1680" w:line="240" w:lineRule="auto"/>
              <w:jc w:val="both"/>
            </w:pPr>
            <w:r w:rsidRPr="008A22A3">
              <w:lastRenderedPageBreak/>
              <w:t>11</w:t>
            </w:r>
          </w:p>
        </w:tc>
        <w:tc>
          <w:tcPr>
            <w:tcW w:w="8161" w:type="dxa"/>
            <w:vAlign w:val="center"/>
            <w:hideMark/>
          </w:tcPr>
          <w:p w:rsidR="002804EF" w:rsidRPr="008A22A3" w:rsidRDefault="002804EF" w:rsidP="00B303C6">
            <w:pPr>
              <w:spacing w:line="240" w:lineRule="auto"/>
              <w:jc w:val="both"/>
            </w:pPr>
            <w:r w:rsidRPr="008A22A3">
              <w:t>Los valores contables de los distintos activos y pasivos a que hace referencia el párrafo anterior deben ser los que resultan de aplicar integralmente las NIF. Por su parte, los valores fiscales deben determinarse con base en las disposiciones fiscales aplicables, considerando lo que sucedería si se recuperara</w:t>
            </w:r>
            <w:bookmarkStart w:id="14" w:name="noteLEG_2016_656-n11"/>
            <w:bookmarkEnd w:id="14"/>
            <w:r w:rsidRPr="008A22A3">
              <w:fldChar w:fldCharType="begin"/>
            </w:r>
            <w:r w:rsidRPr="008A22A3">
              <w:instrText xml:space="preserve"> HYPERLINK "javascript:laley.document.jumpToNote('LEG_2016_656-n11-texto')" </w:instrText>
            </w:r>
            <w:r w:rsidRPr="008A22A3">
              <w:fldChar w:fldCharType="separate"/>
            </w:r>
            <w:r w:rsidRPr="008A22A3">
              <w:rPr>
                <w:rStyle w:val="Hipervnculo"/>
                <w:color w:val="auto"/>
              </w:rPr>
              <w:t>11</w:t>
            </w:r>
            <w:r w:rsidRPr="008A22A3">
              <w:fldChar w:fldCharType="end"/>
            </w:r>
            <w:r w:rsidRPr="008A22A3">
              <w:t xml:space="preserve"> un activo o se liquidara un pasivo.</w:t>
            </w:r>
          </w:p>
          <w:bookmarkStart w:id="15" w:name="LEG_2016_656-n11"/>
          <w:bookmarkEnd w:id="15"/>
          <w:p w:rsidR="002804EF" w:rsidRPr="008A22A3" w:rsidRDefault="002804EF" w:rsidP="00B303C6">
            <w:pPr>
              <w:spacing w:line="240" w:lineRule="auto"/>
              <w:jc w:val="both"/>
            </w:pPr>
            <w:r w:rsidRPr="008A22A3">
              <w:fldChar w:fldCharType="begin"/>
            </w:r>
            <w:r w:rsidRPr="008A22A3">
              <w:instrText xml:space="preserve"> HYPERLINK "javascript:laley.document.jumpToNote('LEG_2016_656-n11-ref')" </w:instrText>
            </w:r>
            <w:r w:rsidRPr="008A22A3">
              <w:fldChar w:fldCharType="separate"/>
            </w:r>
            <w:r w:rsidRPr="008A22A3">
              <w:rPr>
                <w:rStyle w:val="Hipervnculo"/>
                <w:color w:val="auto"/>
              </w:rPr>
              <w:t>11</w:t>
            </w:r>
            <w:r w:rsidRPr="008A22A3">
              <w:fldChar w:fldCharType="end"/>
            </w:r>
            <w:r w:rsidRPr="008A22A3">
              <w:t xml:space="preserve"> </w:t>
            </w:r>
            <w:r w:rsidR="00B303C6">
              <w:t xml:space="preserve"> </w:t>
            </w:r>
            <w:r w:rsidRPr="008A22A3">
              <w:t>Por recuperar un activo debe entenderse: utilizarlo, cobrarlo, consumirlo, venderlo o disponer de él.</w:t>
            </w:r>
          </w:p>
        </w:tc>
        <w:tc>
          <w:tcPr>
            <w:tcW w:w="0" w:type="auto"/>
            <w:vAlign w:val="center"/>
            <w:hideMark/>
          </w:tcPr>
          <w:p w:rsidR="002804EF" w:rsidRPr="008A22A3" w:rsidRDefault="002804EF" w:rsidP="00B303C6">
            <w:pPr>
              <w:spacing w:line="240" w:lineRule="auto"/>
              <w:jc w:val="both"/>
            </w:pPr>
            <w:r w:rsidRPr="008A22A3">
              <w:t> </w:t>
            </w:r>
          </w:p>
        </w:tc>
      </w:tr>
      <w:tr w:rsidR="008A22A3" w:rsidRPr="008A22A3" w:rsidTr="004F13F3">
        <w:trPr>
          <w:tblCellSpacing w:w="15" w:type="dxa"/>
        </w:trPr>
        <w:tc>
          <w:tcPr>
            <w:tcW w:w="567" w:type="dxa"/>
            <w:vAlign w:val="center"/>
            <w:hideMark/>
          </w:tcPr>
          <w:p w:rsidR="002804EF" w:rsidRPr="008A22A3" w:rsidRDefault="002804EF" w:rsidP="00B303C6">
            <w:pPr>
              <w:spacing w:before="100" w:beforeAutospacing="1" w:after="5040" w:line="240" w:lineRule="auto"/>
              <w:jc w:val="both"/>
            </w:pPr>
            <w:r w:rsidRPr="008A22A3">
              <w:t>12</w:t>
            </w:r>
          </w:p>
        </w:tc>
        <w:tc>
          <w:tcPr>
            <w:tcW w:w="8161" w:type="dxa"/>
            <w:vAlign w:val="center"/>
            <w:hideMark/>
          </w:tcPr>
          <w:p w:rsidR="002804EF" w:rsidRPr="008A22A3" w:rsidRDefault="002804EF" w:rsidP="00B303C6">
            <w:pPr>
              <w:spacing w:line="240" w:lineRule="auto"/>
              <w:jc w:val="both"/>
            </w:pPr>
            <w:r w:rsidRPr="008A22A3">
              <w:t>El valor fiscal de un activo depende del tratamiento fiscal específico al que está sujeto.</w:t>
            </w:r>
            <w:bookmarkStart w:id="16" w:name="noteLEG_2016_656-n12"/>
            <w:bookmarkEnd w:id="16"/>
            <w:r w:rsidRPr="008A22A3">
              <w:fldChar w:fldCharType="begin"/>
            </w:r>
            <w:r w:rsidRPr="008A22A3">
              <w:instrText xml:space="preserve"> HYPERLINK "javascript:laley.document.jumpToNote('LEG_2016_656-n12-texto')" </w:instrText>
            </w:r>
            <w:r w:rsidRPr="008A22A3">
              <w:fldChar w:fldCharType="separate"/>
            </w:r>
            <w:r w:rsidRPr="008A22A3">
              <w:rPr>
                <w:rStyle w:val="Hipervnculo"/>
                <w:color w:val="auto"/>
              </w:rPr>
              <w:t>12</w:t>
            </w:r>
            <w:r w:rsidRPr="008A22A3">
              <w:fldChar w:fldCharType="end"/>
            </w:r>
            <w:r w:rsidRPr="008A22A3">
              <w:t xml:space="preserve"> Por tal razón, para determinar los valores fiscales de los distintos activos de la entidad, debe atenderse a la mecánica que se establece a continuación para cada uno de ellos:</w:t>
            </w:r>
          </w:p>
          <w:bookmarkStart w:id="17" w:name="LEG_2016_656-n12"/>
          <w:bookmarkEnd w:id="17"/>
          <w:p w:rsidR="002804EF" w:rsidRPr="008A22A3" w:rsidRDefault="002804EF" w:rsidP="00B303C6">
            <w:pPr>
              <w:spacing w:line="240" w:lineRule="auto"/>
              <w:jc w:val="both"/>
            </w:pPr>
            <w:r w:rsidRPr="008A22A3">
              <w:fldChar w:fldCharType="begin"/>
            </w:r>
            <w:r w:rsidRPr="008A22A3">
              <w:instrText xml:space="preserve"> HYPERLINK "javascript:laley.document.jumpToNote('LEG_2016_656-n12-ref')" </w:instrText>
            </w:r>
            <w:r w:rsidRPr="008A22A3">
              <w:fldChar w:fldCharType="separate"/>
            </w:r>
            <w:r w:rsidRPr="008A22A3">
              <w:rPr>
                <w:rStyle w:val="Hipervnculo"/>
                <w:color w:val="auto"/>
              </w:rPr>
              <w:t>12</w:t>
            </w:r>
            <w:r w:rsidRPr="008A22A3">
              <w:fldChar w:fldCharType="end"/>
            </w:r>
            <w:r w:rsidRPr="008A22A3">
              <w:t xml:space="preserve"> En el apéndice "B" de esta NIF se incluyen ejemplos al respecto.</w:t>
            </w:r>
          </w:p>
          <w:p w:rsidR="002804EF" w:rsidRPr="008A22A3" w:rsidRDefault="002804EF" w:rsidP="00B303C6">
            <w:pPr>
              <w:numPr>
                <w:ilvl w:val="0"/>
                <w:numId w:val="38"/>
              </w:numPr>
              <w:spacing w:line="240" w:lineRule="auto"/>
              <w:jc w:val="both"/>
            </w:pPr>
            <w:r w:rsidRPr="008A22A3">
              <w:t>activos contables por deducirse fiscalmente - su valor fiscal es el importe que será deducido para fines del impuesto a la utilidad de periodos futuros cuando la entidad recupere su valor en libros al venderlos o usarlos; algunos ejemplos son los inventarios y los activos fijos, respectivamente;</w:t>
            </w:r>
          </w:p>
          <w:p w:rsidR="002804EF" w:rsidRPr="008A22A3" w:rsidRDefault="002804EF" w:rsidP="00B303C6">
            <w:pPr>
              <w:numPr>
                <w:ilvl w:val="0"/>
                <w:numId w:val="38"/>
              </w:numPr>
              <w:spacing w:line="240" w:lineRule="auto"/>
              <w:jc w:val="both"/>
            </w:pPr>
            <w:r w:rsidRPr="008A22A3">
              <w:t>activos contables por acumularse fiscalmente - su valor fiscal resulta de restarle al valor contable de dicho activo el importe que será acumulado para fines de impuesto a la utilidad de periodos futuros; como es el caso de las cuentas por cobrar derivadas de ingresos reconocidos contablemente, pero que se acumulan fiscalmente hasta que se cobran;</w:t>
            </w:r>
          </w:p>
          <w:p w:rsidR="002804EF" w:rsidRPr="008A22A3" w:rsidRDefault="002804EF" w:rsidP="00B303C6">
            <w:pPr>
              <w:numPr>
                <w:ilvl w:val="0"/>
                <w:numId w:val="38"/>
              </w:numPr>
              <w:spacing w:line="240" w:lineRule="auto"/>
              <w:jc w:val="both"/>
            </w:pPr>
            <w:r w:rsidRPr="008A22A3">
              <w:t>activos sin repercusiones fiscales - su valor fiscal es igual a su valor contable. Estos activos no se acumulan ni se deducen fiscalmente en algún momento, como es el caso del efectivo.</w:t>
            </w:r>
          </w:p>
        </w:tc>
        <w:tc>
          <w:tcPr>
            <w:tcW w:w="0" w:type="auto"/>
            <w:vAlign w:val="center"/>
            <w:hideMark/>
          </w:tcPr>
          <w:p w:rsidR="002804EF" w:rsidRPr="008A22A3" w:rsidRDefault="002804EF" w:rsidP="00B303C6">
            <w:pPr>
              <w:spacing w:line="240" w:lineRule="auto"/>
              <w:jc w:val="both"/>
            </w:pPr>
            <w:r w:rsidRPr="008A22A3">
              <w:t> </w:t>
            </w:r>
          </w:p>
        </w:tc>
      </w:tr>
      <w:tr w:rsidR="008A22A3" w:rsidRPr="008A22A3" w:rsidTr="004F13F3">
        <w:trPr>
          <w:tblCellSpacing w:w="15" w:type="dxa"/>
        </w:trPr>
        <w:tc>
          <w:tcPr>
            <w:tcW w:w="567" w:type="dxa"/>
            <w:vAlign w:val="center"/>
            <w:hideMark/>
          </w:tcPr>
          <w:p w:rsidR="002804EF" w:rsidRPr="008A22A3" w:rsidRDefault="002804EF" w:rsidP="00B303C6">
            <w:pPr>
              <w:spacing w:after="5760" w:line="240" w:lineRule="auto"/>
              <w:jc w:val="both"/>
            </w:pPr>
            <w:r w:rsidRPr="008A22A3">
              <w:lastRenderedPageBreak/>
              <w:t>13</w:t>
            </w:r>
          </w:p>
        </w:tc>
        <w:tc>
          <w:tcPr>
            <w:tcW w:w="8161" w:type="dxa"/>
            <w:vAlign w:val="center"/>
            <w:hideMark/>
          </w:tcPr>
          <w:p w:rsidR="002804EF" w:rsidRPr="008A22A3" w:rsidRDefault="002804EF" w:rsidP="00B303C6">
            <w:pPr>
              <w:spacing w:line="240" w:lineRule="auto"/>
              <w:jc w:val="both"/>
            </w:pPr>
            <w:r w:rsidRPr="008A22A3">
              <w:t>El valor fiscal de un pasivo depende del tratamiento fiscal específico que éste tiene. Por tal razón, para determinar los valores fiscales de los distintos pasivos de la entidad, debe atenderse a la mecánica que se establece a continuación para cada uno de ellos:</w:t>
            </w:r>
          </w:p>
          <w:p w:rsidR="002804EF" w:rsidRPr="008A22A3" w:rsidRDefault="002804EF" w:rsidP="00B303C6">
            <w:pPr>
              <w:numPr>
                <w:ilvl w:val="0"/>
                <w:numId w:val="39"/>
              </w:numPr>
              <w:spacing w:line="240" w:lineRule="auto"/>
              <w:jc w:val="both"/>
            </w:pPr>
            <w:r w:rsidRPr="008A22A3">
              <w:t>pasivos contables por deducirse fiscalmente y pasivos contables ya acumulados fiscalmente - su valor fiscal resulta de restarle al valor contable de dicho pasivo el importe que será deducido o no acumulado para fines de impuesto a la utilidad de periodos futuros. Ejemplos de los primeros, son las provisiones que serán deducibles hasta su pago; ejemplos de los segundos, son los anticipos de clientes pues, debido a que fueron acumulados a la base fiscal al momento de su recepción, en un futuro, cuando se reconozcan como ingreso contable, se disminuirán de dicha base contable para llegar a la base fiscal;</w:t>
            </w:r>
          </w:p>
          <w:p w:rsidR="002804EF" w:rsidRPr="008A22A3" w:rsidRDefault="002804EF" w:rsidP="00B303C6">
            <w:pPr>
              <w:numPr>
                <w:ilvl w:val="0"/>
                <w:numId w:val="39"/>
              </w:numPr>
              <w:spacing w:line="240" w:lineRule="auto"/>
              <w:jc w:val="both"/>
            </w:pPr>
            <w:r w:rsidRPr="008A22A3">
              <w:t>pasivos no contables por acumularse fiscalmente - su valor fiscal es el importe que será acumulado para fines del impuesto a la utilidad de periodos futuros; como es el caso del costo que fiscalmente se estima sobre cobros anticipados, el cual, en un primer momento, se reconoce como deducción fiscal antes de que se reconozca como costo contable; cuando se reconoce como costo contable, este monto habrá que sumarlo a la utilidad fiscal como una partida acumulable;</w:t>
            </w:r>
          </w:p>
          <w:p w:rsidR="002804EF" w:rsidRPr="008A22A3" w:rsidRDefault="002804EF" w:rsidP="00B303C6">
            <w:pPr>
              <w:numPr>
                <w:ilvl w:val="0"/>
                <w:numId w:val="39"/>
              </w:numPr>
              <w:spacing w:line="240" w:lineRule="auto"/>
              <w:jc w:val="both"/>
            </w:pPr>
            <w:r w:rsidRPr="008A22A3">
              <w:t xml:space="preserve">pasivos sin repercusiones fiscales - su valor fiscal es igual a su valor contable. Estos </w:t>
            </w:r>
            <w:r w:rsidR="001D04C6">
              <w:t>pasivos no se dedu</w:t>
            </w:r>
            <w:r w:rsidRPr="008A22A3">
              <w:t>cen ni se acumulan fiscalmente en momento alguno, como es el caso de los impuestos por pagar.</w:t>
            </w:r>
          </w:p>
        </w:tc>
        <w:tc>
          <w:tcPr>
            <w:tcW w:w="0" w:type="auto"/>
            <w:vAlign w:val="center"/>
            <w:hideMark/>
          </w:tcPr>
          <w:p w:rsidR="002804EF" w:rsidRPr="008A22A3" w:rsidRDefault="002804EF" w:rsidP="00B303C6">
            <w:pPr>
              <w:spacing w:line="240" w:lineRule="auto"/>
              <w:jc w:val="both"/>
            </w:pPr>
            <w:r w:rsidRPr="008A22A3">
              <w:t> </w:t>
            </w:r>
          </w:p>
        </w:tc>
      </w:tr>
      <w:tr w:rsidR="008A22A3" w:rsidRPr="008A22A3" w:rsidTr="004F13F3">
        <w:trPr>
          <w:tblCellSpacing w:w="15" w:type="dxa"/>
        </w:trPr>
        <w:tc>
          <w:tcPr>
            <w:tcW w:w="567" w:type="dxa"/>
            <w:vAlign w:val="center"/>
            <w:hideMark/>
          </w:tcPr>
          <w:p w:rsidR="002804EF" w:rsidRPr="008A22A3" w:rsidRDefault="002804EF" w:rsidP="00B303C6">
            <w:pPr>
              <w:spacing w:after="1320" w:line="240" w:lineRule="auto"/>
              <w:jc w:val="both"/>
            </w:pPr>
            <w:r w:rsidRPr="008A22A3">
              <w:t>14</w:t>
            </w:r>
          </w:p>
        </w:tc>
        <w:tc>
          <w:tcPr>
            <w:tcW w:w="8161" w:type="dxa"/>
            <w:vAlign w:val="center"/>
            <w:hideMark/>
          </w:tcPr>
          <w:p w:rsidR="002804EF" w:rsidRPr="008A22A3" w:rsidRDefault="002804EF" w:rsidP="00B303C6">
            <w:pPr>
              <w:spacing w:line="240" w:lineRule="auto"/>
              <w:jc w:val="both"/>
            </w:pPr>
            <w:r w:rsidRPr="008A22A3">
              <w:t>En la determinación de valores fiscales deben considerarse partidas que a pesar de no tener valor contable como activos o pasivos dentro del balance general, sí tienen valor fiscal. Ejemplo de lo anterior es: un activo que ya se reconoció como costo o gasto contable, pero cuya deducción fiscal se efectuará en periodos posteriores, como es el caso de un activo fijo totalmente depreciado contablemente pero no fiscalmente.</w:t>
            </w:r>
          </w:p>
        </w:tc>
        <w:tc>
          <w:tcPr>
            <w:tcW w:w="0" w:type="auto"/>
            <w:vAlign w:val="center"/>
            <w:hideMark/>
          </w:tcPr>
          <w:p w:rsidR="002804EF" w:rsidRPr="008A22A3" w:rsidRDefault="002804EF" w:rsidP="00B303C6">
            <w:pPr>
              <w:spacing w:line="240" w:lineRule="auto"/>
              <w:jc w:val="both"/>
            </w:pPr>
            <w:r w:rsidRPr="008A22A3">
              <w:t> </w:t>
            </w:r>
          </w:p>
        </w:tc>
      </w:tr>
      <w:tr w:rsidR="008A22A3" w:rsidRPr="008A22A3" w:rsidTr="004F13F3">
        <w:trPr>
          <w:tblCellSpacing w:w="15" w:type="dxa"/>
        </w:trPr>
        <w:tc>
          <w:tcPr>
            <w:tcW w:w="567" w:type="dxa"/>
            <w:vAlign w:val="center"/>
            <w:hideMark/>
          </w:tcPr>
          <w:p w:rsidR="002804EF" w:rsidRPr="008A22A3" w:rsidRDefault="002804EF" w:rsidP="00B303C6">
            <w:pPr>
              <w:spacing w:before="100" w:beforeAutospacing="1" w:after="1800" w:line="240" w:lineRule="auto"/>
              <w:jc w:val="both"/>
            </w:pPr>
            <w:r w:rsidRPr="008A22A3">
              <w:t>15</w:t>
            </w:r>
          </w:p>
        </w:tc>
        <w:tc>
          <w:tcPr>
            <w:tcW w:w="8161" w:type="dxa"/>
            <w:vAlign w:val="center"/>
            <w:hideMark/>
          </w:tcPr>
          <w:p w:rsidR="002804EF" w:rsidRPr="008A22A3" w:rsidRDefault="002804EF" w:rsidP="00B303C6">
            <w:pPr>
              <w:spacing w:line="240" w:lineRule="auto"/>
              <w:jc w:val="both"/>
            </w:pPr>
            <w:r w:rsidRPr="008A22A3">
              <w:t>Debe reconocerse un pasivo por impuesto diferido por las diferencias temporales acumulables. Este tipo de diferencias surge cuando:</w:t>
            </w:r>
            <w:bookmarkStart w:id="18" w:name="noteLEG_2016_656-n13"/>
            <w:bookmarkEnd w:id="18"/>
            <w:r w:rsidRPr="008A22A3">
              <w:fldChar w:fldCharType="begin"/>
            </w:r>
            <w:r w:rsidRPr="008A22A3">
              <w:instrText xml:space="preserve"> HYPERLINK "javascript:laley.document.jumpToNote('LEG_2016_656-n13-texto')" </w:instrText>
            </w:r>
            <w:r w:rsidRPr="008A22A3">
              <w:fldChar w:fldCharType="separate"/>
            </w:r>
            <w:r w:rsidRPr="008A22A3">
              <w:rPr>
                <w:rStyle w:val="Hipervnculo"/>
                <w:color w:val="auto"/>
              </w:rPr>
              <w:t>13</w:t>
            </w:r>
            <w:r w:rsidRPr="008A22A3">
              <w:fldChar w:fldCharType="end"/>
            </w:r>
            <w:r w:rsidRPr="008A22A3">
              <w:t xml:space="preserve"> </w:t>
            </w:r>
          </w:p>
          <w:bookmarkStart w:id="19" w:name="LEG_2016_656-n13"/>
          <w:bookmarkEnd w:id="19"/>
          <w:p w:rsidR="002804EF" w:rsidRPr="008A22A3" w:rsidRDefault="002804EF" w:rsidP="00B303C6">
            <w:pPr>
              <w:spacing w:line="240" w:lineRule="auto"/>
              <w:jc w:val="both"/>
            </w:pPr>
            <w:r w:rsidRPr="008A22A3">
              <w:fldChar w:fldCharType="begin"/>
            </w:r>
            <w:r w:rsidRPr="008A22A3">
              <w:instrText xml:space="preserve"> HYPERLINK "javascript:laley.document.jumpToNote('LEG_2016_656-n13-ref')" </w:instrText>
            </w:r>
            <w:r w:rsidRPr="008A22A3">
              <w:fldChar w:fldCharType="separate"/>
            </w:r>
            <w:r w:rsidRPr="008A22A3">
              <w:rPr>
                <w:rStyle w:val="Hipervnculo"/>
                <w:color w:val="auto"/>
              </w:rPr>
              <w:t>13</w:t>
            </w:r>
            <w:r w:rsidRPr="008A22A3">
              <w:fldChar w:fldCharType="end"/>
            </w:r>
            <w:r w:rsidRPr="008A22A3">
              <w:t xml:space="preserve"> Ver ejemplos en el Apéndice B, Aplicación del método de activos y pasivos. </w:t>
            </w:r>
          </w:p>
          <w:p w:rsidR="002804EF" w:rsidRPr="008A22A3" w:rsidRDefault="002804EF" w:rsidP="00B303C6">
            <w:pPr>
              <w:numPr>
                <w:ilvl w:val="0"/>
                <w:numId w:val="40"/>
              </w:numPr>
              <w:spacing w:line="240" w:lineRule="auto"/>
              <w:jc w:val="both"/>
            </w:pPr>
            <w:r w:rsidRPr="008A22A3">
              <w:t>el valor contable de un activo es mayor que su valor fiscal, o</w:t>
            </w:r>
          </w:p>
          <w:p w:rsidR="002804EF" w:rsidRPr="008A22A3" w:rsidRDefault="002804EF" w:rsidP="00B303C6">
            <w:pPr>
              <w:numPr>
                <w:ilvl w:val="0"/>
                <w:numId w:val="40"/>
              </w:numPr>
              <w:spacing w:line="240" w:lineRule="auto"/>
              <w:jc w:val="both"/>
            </w:pPr>
            <w:r w:rsidRPr="008A22A3">
              <w:t>el valor contable de un pasivo es menor que su valor fiscal.</w:t>
            </w:r>
          </w:p>
        </w:tc>
        <w:tc>
          <w:tcPr>
            <w:tcW w:w="0" w:type="auto"/>
            <w:vAlign w:val="center"/>
            <w:hideMark/>
          </w:tcPr>
          <w:p w:rsidR="002804EF" w:rsidRPr="008A22A3" w:rsidRDefault="002804EF" w:rsidP="00B303C6">
            <w:pPr>
              <w:spacing w:line="240" w:lineRule="auto"/>
              <w:jc w:val="both"/>
            </w:pPr>
            <w:r w:rsidRPr="008A22A3">
              <w:t> </w:t>
            </w:r>
          </w:p>
        </w:tc>
      </w:tr>
      <w:tr w:rsidR="008A22A3" w:rsidRPr="008A22A3" w:rsidTr="004F13F3">
        <w:trPr>
          <w:tblCellSpacing w:w="15" w:type="dxa"/>
        </w:trPr>
        <w:tc>
          <w:tcPr>
            <w:tcW w:w="567" w:type="dxa"/>
            <w:vAlign w:val="center"/>
            <w:hideMark/>
          </w:tcPr>
          <w:p w:rsidR="002804EF" w:rsidRPr="008A22A3" w:rsidRDefault="002804EF" w:rsidP="00B303C6">
            <w:pPr>
              <w:spacing w:after="1680" w:line="240" w:lineRule="auto"/>
              <w:jc w:val="both"/>
            </w:pPr>
            <w:r w:rsidRPr="008A22A3">
              <w:t>16</w:t>
            </w:r>
          </w:p>
        </w:tc>
        <w:tc>
          <w:tcPr>
            <w:tcW w:w="8161" w:type="dxa"/>
            <w:vAlign w:val="center"/>
            <w:hideMark/>
          </w:tcPr>
          <w:p w:rsidR="002804EF" w:rsidRPr="008A22A3" w:rsidRDefault="002804EF" w:rsidP="00B303C6">
            <w:pPr>
              <w:spacing w:line="240" w:lineRule="auto"/>
              <w:jc w:val="both"/>
            </w:pPr>
            <w:r w:rsidRPr="008A22A3">
              <w:t>Debe reconocerse un activo por impuesto diferido por las diferencias temporales deducibles. Este tipo de diferencias surge cuando:</w:t>
            </w:r>
            <w:bookmarkStart w:id="20" w:name="noteLEG_2016_656-n14"/>
            <w:bookmarkEnd w:id="20"/>
            <w:r w:rsidRPr="008A22A3">
              <w:fldChar w:fldCharType="begin"/>
            </w:r>
            <w:r w:rsidRPr="008A22A3">
              <w:instrText xml:space="preserve"> HYPERLINK "javascript:laley.document.jumpToNote('LEG_2016_656-n14-texto')" </w:instrText>
            </w:r>
            <w:r w:rsidRPr="008A22A3">
              <w:fldChar w:fldCharType="separate"/>
            </w:r>
            <w:r w:rsidRPr="008A22A3">
              <w:rPr>
                <w:rStyle w:val="Hipervnculo"/>
                <w:color w:val="auto"/>
              </w:rPr>
              <w:t>14</w:t>
            </w:r>
            <w:r w:rsidRPr="008A22A3">
              <w:fldChar w:fldCharType="end"/>
            </w:r>
            <w:r w:rsidRPr="008A22A3">
              <w:t xml:space="preserve"> </w:t>
            </w:r>
          </w:p>
          <w:bookmarkStart w:id="21" w:name="LEG_2016_656-n14"/>
          <w:bookmarkEnd w:id="21"/>
          <w:p w:rsidR="002804EF" w:rsidRPr="008A22A3" w:rsidRDefault="002804EF" w:rsidP="00B303C6">
            <w:pPr>
              <w:spacing w:line="240" w:lineRule="auto"/>
              <w:jc w:val="both"/>
            </w:pPr>
            <w:r w:rsidRPr="008A22A3">
              <w:fldChar w:fldCharType="begin"/>
            </w:r>
            <w:r w:rsidRPr="008A22A3">
              <w:instrText xml:space="preserve"> HYPERLINK "javascript:laley.document.jumpToNote('LEG_2016_656-n14-ref')" </w:instrText>
            </w:r>
            <w:r w:rsidRPr="008A22A3">
              <w:fldChar w:fldCharType="separate"/>
            </w:r>
            <w:r w:rsidRPr="008A22A3">
              <w:rPr>
                <w:rStyle w:val="Hipervnculo"/>
                <w:color w:val="auto"/>
              </w:rPr>
              <w:t>14</w:t>
            </w:r>
            <w:r w:rsidRPr="008A22A3">
              <w:fldChar w:fldCharType="end"/>
            </w:r>
            <w:r w:rsidRPr="008A22A3">
              <w:t xml:space="preserve"> Ver ejemplos en el Apéndice B.</w:t>
            </w:r>
          </w:p>
          <w:p w:rsidR="002804EF" w:rsidRPr="008A22A3" w:rsidRDefault="002804EF" w:rsidP="00B303C6">
            <w:pPr>
              <w:numPr>
                <w:ilvl w:val="0"/>
                <w:numId w:val="41"/>
              </w:numPr>
              <w:spacing w:line="240" w:lineRule="auto"/>
              <w:jc w:val="both"/>
            </w:pPr>
            <w:r w:rsidRPr="008A22A3">
              <w:t>el valor contable de un activo es menor que su valor fiscal, o</w:t>
            </w:r>
          </w:p>
          <w:p w:rsidR="002804EF" w:rsidRPr="008A22A3" w:rsidRDefault="002804EF" w:rsidP="00B303C6">
            <w:pPr>
              <w:numPr>
                <w:ilvl w:val="0"/>
                <w:numId w:val="41"/>
              </w:numPr>
              <w:spacing w:line="240" w:lineRule="auto"/>
              <w:jc w:val="both"/>
            </w:pPr>
            <w:r w:rsidRPr="008A22A3">
              <w:t>el valor contable de un pasivo es mayor que su valor fiscal.</w:t>
            </w:r>
          </w:p>
        </w:tc>
        <w:tc>
          <w:tcPr>
            <w:tcW w:w="0" w:type="auto"/>
            <w:vAlign w:val="center"/>
            <w:hideMark/>
          </w:tcPr>
          <w:p w:rsidR="002804EF" w:rsidRPr="008A22A3" w:rsidRDefault="002804EF" w:rsidP="00B303C6">
            <w:pPr>
              <w:spacing w:line="240" w:lineRule="auto"/>
              <w:jc w:val="both"/>
            </w:pPr>
            <w:r w:rsidRPr="008A22A3">
              <w:t> </w:t>
            </w:r>
          </w:p>
        </w:tc>
      </w:tr>
      <w:tr w:rsidR="008A22A3" w:rsidRPr="008A22A3" w:rsidTr="004F13F3">
        <w:trPr>
          <w:tblCellSpacing w:w="15" w:type="dxa"/>
        </w:trPr>
        <w:tc>
          <w:tcPr>
            <w:tcW w:w="567" w:type="dxa"/>
            <w:vAlign w:val="center"/>
            <w:hideMark/>
          </w:tcPr>
          <w:p w:rsidR="002804EF" w:rsidRPr="008A22A3" w:rsidRDefault="002804EF" w:rsidP="00B303C6">
            <w:pPr>
              <w:spacing w:after="360" w:line="240" w:lineRule="auto"/>
              <w:jc w:val="both"/>
            </w:pPr>
            <w:r w:rsidRPr="008A22A3">
              <w:t>17</w:t>
            </w:r>
          </w:p>
        </w:tc>
        <w:tc>
          <w:tcPr>
            <w:tcW w:w="8161" w:type="dxa"/>
            <w:vAlign w:val="center"/>
            <w:hideMark/>
          </w:tcPr>
          <w:p w:rsidR="002804EF" w:rsidRPr="008A22A3" w:rsidRDefault="002804EF" w:rsidP="00B303C6">
            <w:pPr>
              <w:spacing w:line="240" w:lineRule="auto"/>
              <w:jc w:val="both"/>
            </w:pPr>
            <w:r w:rsidRPr="008A22A3">
              <w:t>No debe determinarse impuesto diferido por aquellas partidas que no afectarán ni la utilidad o pérdida neta contable, ni la utilidad o pérdida fiscal.</w:t>
            </w:r>
          </w:p>
        </w:tc>
        <w:tc>
          <w:tcPr>
            <w:tcW w:w="0" w:type="auto"/>
            <w:vAlign w:val="center"/>
            <w:hideMark/>
          </w:tcPr>
          <w:p w:rsidR="002804EF" w:rsidRPr="008A22A3" w:rsidRDefault="002804EF" w:rsidP="00B303C6">
            <w:pPr>
              <w:spacing w:line="240" w:lineRule="auto"/>
              <w:jc w:val="both"/>
            </w:pPr>
            <w:r w:rsidRPr="008A22A3">
              <w:t> </w:t>
            </w:r>
          </w:p>
        </w:tc>
      </w:tr>
      <w:tr w:rsidR="008A22A3" w:rsidRPr="008A22A3" w:rsidTr="004F13F3">
        <w:trPr>
          <w:tblCellSpacing w:w="15" w:type="dxa"/>
        </w:trPr>
        <w:tc>
          <w:tcPr>
            <w:tcW w:w="567" w:type="dxa"/>
            <w:vAlign w:val="center"/>
            <w:hideMark/>
          </w:tcPr>
          <w:p w:rsidR="002804EF" w:rsidRPr="008A22A3" w:rsidRDefault="002804EF" w:rsidP="00B303C6">
            <w:pPr>
              <w:spacing w:after="960" w:line="240" w:lineRule="auto"/>
              <w:jc w:val="both"/>
            </w:pPr>
            <w:r w:rsidRPr="008A22A3">
              <w:lastRenderedPageBreak/>
              <w:t>18</w:t>
            </w:r>
          </w:p>
        </w:tc>
        <w:tc>
          <w:tcPr>
            <w:tcW w:w="8161" w:type="dxa"/>
            <w:vAlign w:val="center"/>
            <w:hideMark/>
          </w:tcPr>
          <w:p w:rsidR="002804EF" w:rsidRPr="008A22A3" w:rsidRDefault="002804EF" w:rsidP="00B303C6">
            <w:pPr>
              <w:spacing w:line="240" w:lineRule="auto"/>
              <w:jc w:val="both"/>
            </w:pPr>
            <w:r w:rsidRPr="008A22A3">
              <w:t>El impuesto diferido del periodo correspondiente a las diferencias temporales debe determinarse comparando el saldo al final del periodo actual con el saldo al inicio del mismo periodo del pasivo o del activo por impuesto diferido determinado conforme al párrafo 10.</w:t>
            </w:r>
          </w:p>
        </w:tc>
        <w:tc>
          <w:tcPr>
            <w:tcW w:w="0" w:type="auto"/>
            <w:vAlign w:val="center"/>
            <w:hideMark/>
          </w:tcPr>
          <w:p w:rsidR="002804EF" w:rsidRPr="008A22A3" w:rsidRDefault="002804EF" w:rsidP="00B303C6">
            <w:pPr>
              <w:spacing w:line="240" w:lineRule="auto"/>
              <w:jc w:val="both"/>
            </w:pPr>
            <w:r w:rsidRPr="008A22A3">
              <w:t> </w:t>
            </w:r>
          </w:p>
        </w:tc>
      </w:tr>
      <w:tr w:rsidR="008A22A3" w:rsidRPr="008A22A3" w:rsidTr="004F13F3">
        <w:trPr>
          <w:tblCellSpacing w:w="15" w:type="dxa"/>
        </w:trPr>
        <w:tc>
          <w:tcPr>
            <w:tcW w:w="567" w:type="dxa"/>
            <w:vAlign w:val="center"/>
            <w:hideMark/>
          </w:tcPr>
          <w:p w:rsidR="002804EF" w:rsidRPr="008A22A3" w:rsidRDefault="002804EF" w:rsidP="00B303C6">
            <w:pPr>
              <w:spacing w:after="1920" w:line="240" w:lineRule="auto"/>
              <w:jc w:val="both"/>
            </w:pPr>
            <w:r w:rsidRPr="008A22A3">
              <w:t>19</w:t>
            </w:r>
          </w:p>
        </w:tc>
        <w:tc>
          <w:tcPr>
            <w:tcW w:w="8161" w:type="dxa"/>
            <w:vAlign w:val="center"/>
            <w:hideMark/>
          </w:tcPr>
          <w:p w:rsidR="002804EF" w:rsidRPr="008A22A3" w:rsidRDefault="002804EF" w:rsidP="00B303C6">
            <w:pPr>
              <w:spacing w:line="240" w:lineRule="auto"/>
              <w:jc w:val="both"/>
            </w:pPr>
            <w:r w:rsidRPr="008A22A3">
              <w:t>El impuesto diferido del periodo debe reconocerse como un gasto en los resultados del periodo, excepto en la medida en que haya surgido de:</w:t>
            </w:r>
          </w:p>
          <w:p w:rsidR="002804EF" w:rsidRPr="008A22A3" w:rsidRDefault="002804EF" w:rsidP="00B303C6">
            <w:pPr>
              <w:numPr>
                <w:ilvl w:val="0"/>
                <w:numId w:val="42"/>
              </w:numPr>
              <w:spacing w:line="240" w:lineRule="auto"/>
              <w:jc w:val="both"/>
            </w:pPr>
            <w:r w:rsidRPr="008A22A3">
              <w:t>una transacción o suceso que se reconoce fuera del resultado del periodo, ya sea en otro resulta</w:t>
            </w:r>
            <w:r w:rsidR="00B303C6">
              <w:t>do inte</w:t>
            </w:r>
            <w:r w:rsidRPr="008A22A3">
              <w:t>gral</w:t>
            </w:r>
            <w:bookmarkStart w:id="22" w:name="noteLEG_2016_656-n15"/>
            <w:bookmarkEnd w:id="22"/>
            <w:r w:rsidRPr="00B303C6">
              <w:rPr>
                <w:color w:val="365F91" w:themeColor="accent1" w:themeShade="BF"/>
              </w:rPr>
              <w:fldChar w:fldCharType="begin"/>
            </w:r>
            <w:r w:rsidRPr="00B303C6">
              <w:rPr>
                <w:color w:val="365F91" w:themeColor="accent1" w:themeShade="BF"/>
              </w:rPr>
              <w:instrText xml:space="preserve"> HYPERLINK "javascript:laley.document.jumpToNote('LEG_2016_656-n15-texto')" </w:instrText>
            </w:r>
            <w:r w:rsidRPr="00B303C6">
              <w:rPr>
                <w:color w:val="365F91" w:themeColor="accent1" w:themeShade="BF"/>
              </w:rPr>
              <w:fldChar w:fldCharType="separate"/>
            </w:r>
            <w:r w:rsidRPr="00B303C6">
              <w:rPr>
                <w:rStyle w:val="Hipervnculo"/>
                <w:color w:val="365F91" w:themeColor="accent1" w:themeShade="BF"/>
              </w:rPr>
              <w:t>15</w:t>
            </w:r>
            <w:r w:rsidRPr="00B303C6">
              <w:rPr>
                <w:color w:val="365F91" w:themeColor="accent1" w:themeShade="BF"/>
              </w:rPr>
              <w:fldChar w:fldCharType="end"/>
            </w:r>
            <w:r w:rsidRPr="008A22A3">
              <w:t xml:space="preserve"> o directamente en un rubro del capital contable; o</w:t>
            </w:r>
          </w:p>
          <w:p w:rsidR="002804EF" w:rsidRPr="008A22A3" w:rsidRDefault="002804EF" w:rsidP="00B303C6">
            <w:pPr>
              <w:numPr>
                <w:ilvl w:val="0"/>
                <w:numId w:val="42"/>
              </w:numPr>
              <w:spacing w:line="240" w:lineRule="auto"/>
              <w:jc w:val="both"/>
            </w:pPr>
            <w:r w:rsidRPr="008A22A3">
              <w:t>una adquisición de negocios (véanse los párrafos 26 a 28), cuyos efectos se reconocen en el crédito mercantil.</w:t>
            </w:r>
          </w:p>
        </w:tc>
        <w:tc>
          <w:tcPr>
            <w:tcW w:w="0" w:type="auto"/>
            <w:vAlign w:val="center"/>
            <w:hideMark/>
          </w:tcPr>
          <w:p w:rsidR="002804EF" w:rsidRPr="008A22A3" w:rsidRDefault="002804EF" w:rsidP="00B303C6">
            <w:pPr>
              <w:spacing w:line="240" w:lineRule="auto"/>
              <w:jc w:val="both"/>
            </w:pPr>
            <w:r w:rsidRPr="008A22A3">
              <w:t> </w:t>
            </w:r>
          </w:p>
        </w:tc>
      </w:tr>
    </w:tbl>
    <w:p w:rsidR="002804EF" w:rsidRPr="008A22A3" w:rsidRDefault="002804EF" w:rsidP="001D04C6">
      <w:pPr>
        <w:spacing w:line="240" w:lineRule="auto"/>
        <w:rPr>
          <w:rStyle w:val="nfasissutil"/>
          <w:b/>
          <w:color w:val="auto"/>
        </w:rPr>
      </w:pPr>
      <w:r w:rsidRPr="008A22A3">
        <w:rPr>
          <w:rStyle w:val="nfasissutil"/>
          <w:b/>
          <w:color w:val="auto"/>
        </w:rPr>
        <w:t>Impuesto diferido derivado de pérdidas fiscales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
        <w:gridCol w:w="8191"/>
        <w:gridCol w:w="125"/>
      </w:tblGrid>
      <w:tr w:rsidR="008A22A3" w:rsidRPr="008A22A3" w:rsidTr="004F13F3">
        <w:trPr>
          <w:tblCellSpacing w:w="15" w:type="dxa"/>
        </w:trPr>
        <w:tc>
          <w:tcPr>
            <w:tcW w:w="567" w:type="dxa"/>
            <w:vAlign w:val="center"/>
            <w:hideMark/>
          </w:tcPr>
          <w:p w:rsidR="002804EF" w:rsidRPr="008A22A3" w:rsidRDefault="002804EF" w:rsidP="00B303C6">
            <w:pPr>
              <w:spacing w:after="720" w:line="240" w:lineRule="auto"/>
            </w:pPr>
            <w:r w:rsidRPr="008A22A3">
              <w:t>20</w:t>
            </w:r>
          </w:p>
        </w:tc>
        <w:tc>
          <w:tcPr>
            <w:tcW w:w="8161" w:type="dxa"/>
            <w:vAlign w:val="center"/>
            <w:hideMark/>
          </w:tcPr>
          <w:p w:rsidR="002804EF" w:rsidRPr="008A22A3" w:rsidRDefault="002804EF" w:rsidP="00B303C6">
            <w:pPr>
              <w:spacing w:line="240" w:lineRule="auto"/>
              <w:jc w:val="both"/>
            </w:pPr>
            <w:r w:rsidRPr="008A22A3">
              <w:t>El impuesto diferido derivado de las pérdidas fiscales por amortizar debe determinarse aplicando a dichas pérdidas la tasa de impuesto diferido. Este resultado representa el saldo del activo por impuesto diferido al final del periodo.</w:t>
            </w:r>
          </w:p>
        </w:tc>
        <w:tc>
          <w:tcPr>
            <w:tcW w:w="0" w:type="auto"/>
            <w:vAlign w:val="center"/>
            <w:hideMark/>
          </w:tcPr>
          <w:p w:rsidR="002804EF" w:rsidRPr="008A22A3" w:rsidRDefault="002804EF" w:rsidP="001D04C6">
            <w:pPr>
              <w:spacing w:line="240" w:lineRule="auto"/>
            </w:pPr>
            <w:r w:rsidRPr="008A22A3">
              <w:t> </w:t>
            </w:r>
          </w:p>
        </w:tc>
      </w:tr>
      <w:tr w:rsidR="008A22A3" w:rsidRPr="008A22A3" w:rsidTr="004F13F3">
        <w:trPr>
          <w:tblCellSpacing w:w="15" w:type="dxa"/>
        </w:trPr>
        <w:tc>
          <w:tcPr>
            <w:tcW w:w="567" w:type="dxa"/>
            <w:vAlign w:val="center"/>
            <w:hideMark/>
          </w:tcPr>
          <w:p w:rsidR="002804EF" w:rsidRPr="008A22A3" w:rsidRDefault="002804EF" w:rsidP="001D04C6">
            <w:pPr>
              <w:spacing w:after="1080" w:line="240" w:lineRule="auto"/>
            </w:pPr>
            <w:r w:rsidRPr="008A22A3">
              <w:t>21</w:t>
            </w:r>
          </w:p>
        </w:tc>
        <w:tc>
          <w:tcPr>
            <w:tcW w:w="8161" w:type="dxa"/>
            <w:vAlign w:val="center"/>
            <w:hideMark/>
          </w:tcPr>
          <w:p w:rsidR="002804EF" w:rsidRPr="008A22A3" w:rsidRDefault="002804EF" w:rsidP="00B303C6">
            <w:pPr>
              <w:spacing w:line="240" w:lineRule="auto"/>
              <w:jc w:val="both"/>
            </w:pPr>
            <w:r w:rsidRPr="008A22A3">
              <w:t>El impuesto diferido del periodo de pérdidas fiscales debe determinarse comparando el saldo al final del periodo actual con el saldo al inicio del mismo periodo, del activo por impuesto diferido determinado conforme al párrafo anterior. Este importe debe reconocerse en el estado de resultado integral.</w:t>
            </w:r>
          </w:p>
        </w:tc>
        <w:tc>
          <w:tcPr>
            <w:tcW w:w="0" w:type="auto"/>
            <w:vAlign w:val="center"/>
            <w:hideMark/>
          </w:tcPr>
          <w:p w:rsidR="002804EF" w:rsidRPr="008A22A3" w:rsidRDefault="002804EF" w:rsidP="001D04C6">
            <w:pPr>
              <w:spacing w:line="240" w:lineRule="auto"/>
            </w:pPr>
            <w:r w:rsidRPr="008A22A3">
              <w:t> </w:t>
            </w:r>
          </w:p>
        </w:tc>
      </w:tr>
    </w:tbl>
    <w:p w:rsidR="002804EF" w:rsidRPr="008A22A3" w:rsidRDefault="002804EF" w:rsidP="001D04C6">
      <w:pPr>
        <w:spacing w:line="240" w:lineRule="auto"/>
        <w:rPr>
          <w:rStyle w:val="nfasissutil"/>
          <w:b/>
          <w:color w:val="auto"/>
        </w:rPr>
      </w:pPr>
      <w:r w:rsidRPr="008A22A3">
        <w:rPr>
          <w:rStyle w:val="nfasissutil"/>
          <w:b/>
          <w:color w:val="auto"/>
        </w:rPr>
        <w:t>Impuesto diferido derivado de créditos fiscales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
        <w:gridCol w:w="8191"/>
        <w:gridCol w:w="125"/>
      </w:tblGrid>
      <w:tr w:rsidR="008A22A3" w:rsidRPr="008A22A3" w:rsidTr="004F13F3">
        <w:trPr>
          <w:tblCellSpacing w:w="15" w:type="dxa"/>
        </w:trPr>
        <w:tc>
          <w:tcPr>
            <w:tcW w:w="567" w:type="dxa"/>
            <w:vAlign w:val="center"/>
            <w:hideMark/>
          </w:tcPr>
          <w:p w:rsidR="002804EF" w:rsidRPr="008A22A3" w:rsidRDefault="002804EF" w:rsidP="00B303C6">
            <w:pPr>
              <w:spacing w:after="2760" w:line="240" w:lineRule="auto"/>
            </w:pPr>
            <w:r w:rsidRPr="008A22A3">
              <w:t>22</w:t>
            </w:r>
          </w:p>
        </w:tc>
        <w:tc>
          <w:tcPr>
            <w:tcW w:w="8161" w:type="dxa"/>
            <w:vAlign w:val="center"/>
            <w:hideMark/>
          </w:tcPr>
          <w:p w:rsidR="002804EF" w:rsidRPr="008A22A3" w:rsidRDefault="002804EF" w:rsidP="00B303C6">
            <w:pPr>
              <w:spacing w:line="240" w:lineRule="auto"/>
              <w:jc w:val="both"/>
            </w:pPr>
            <w:r w:rsidRPr="008A22A3">
              <w:t>Los créditos fiscales deben reconocerse como un activo por impuesto diferido al momento de enterarse o liquidarse, siempre que sea probable su recuperación contra el impuesto a la utilidad causado y que la entidad tenga la intención de así recuperarlo</w:t>
            </w:r>
            <w:bookmarkStart w:id="23" w:name="noteLEG_2016_656-n16"/>
            <w:bookmarkEnd w:id="23"/>
            <w:r w:rsidRPr="008A22A3">
              <w:fldChar w:fldCharType="begin"/>
            </w:r>
            <w:r w:rsidRPr="008A22A3">
              <w:instrText xml:space="preserve"> HYPERLINK "javascript:laley.document.jumpToNote('LEG_2016_656-n16-texto')" </w:instrText>
            </w:r>
            <w:r w:rsidRPr="008A22A3">
              <w:fldChar w:fldCharType="separate"/>
            </w:r>
            <w:r w:rsidRPr="008A22A3">
              <w:rPr>
                <w:rStyle w:val="Hipervnculo"/>
                <w:color w:val="auto"/>
              </w:rPr>
              <w:t>16</w:t>
            </w:r>
            <w:r w:rsidRPr="008A22A3">
              <w:fldChar w:fldCharType="end"/>
            </w:r>
            <w:r w:rsidRPr="008A22A3">
              <w:t>; de no existir tal intención, el importe a favor de que se trate debe presentarse como una cuenta por cobrar. Son ejemplos de conceptos que pueden reconocerse como créditos fiscales: el impuesto al activo, los estímulos fiscales y, en algunos casos, cumpliendo ciertos requisitos, el impuesto al valor agregado.</w:t>
            </w:r>
          </w:p>
          <w:bookmarkStart w:id="24" w:name="LEG_2016_656-n16"/>
          <w:bookmarkEnd w:id="24"/>
          <w:p w:rsidR="002804EF" w:rsidRPr="008A22A3" w:rsidRDefault="002804EF" w:rsidP="00B303C6">
            <w:pPr>
              <w:spacing w:line="240" w:lineRule="auto"/>
              <w:jc w:val="both"/>
            </w:pPr>
            <w:r w:rsidRPr="008A22A3">
              <w:fldChar w:fldCharType="begin"/>
            </w:r>
            <w:r w:rsidRPr="008A22A3">
              <w:instrText xml:space="preserve"> HYPERLINK "javascript:laley.document.jumpToNote('LEG_2016_656-n16-ref')" </w:instrText>
            </w:r>
            <w:r w:rsidRPr="008A22A3">
              <w:fldChar w:fldCharType="separate"/>
            </w:r>
            <w:r w:rsidRPr="008A22A3">
              <w:rPr>
                <w:rStyle w:val="Hipervnculo"/>
                <w:color w:val="auto"/>
              </w:rPr>
              <w:t>16</w:t>
            </w:r>
            <w:r w:rsidRPr="008A22A3">
              <w:fldChar w:fldCharType="end"/>
            </w:r>
            <w:r w:rsidRPr="008A22A3">
              <w:t xml:space="preserve"> Si el crédito fiscal se va recuperar contra un impuesto distinto al impuesto a la utilidad causado debe reconocerse como una cuenta por cobrar que no forme parte del impuesto diferido.</w:t>
            </w:r>
          </w:p>
        </w:tc>
        <w:tc>
          <w:tcPr>
            <w:tcW w:w="0" w:type="auto"/>
            <w:vAlign w:val="center"/>
            <w:hideMark/>
          </w:tcPr>
          <w:p w:rsidR="002804EF" w:rsidRPr="008A22A3" w:rsidRDefault="002804EF" w:rsidP="001D04C6">
            <w:pPr>
              <w:spacing w:line="240" w:lineRule="auto"/>
            </w:pPr>
            <w:r w:rsidRPr="008A22A3">
              <w:t> </w:t>
            </w:r>
          </w:p>
        </w:tc>
      </w:tr>
    </w:tbl>
    <w:p w:rsidR="002804EF" w:rsidRPr="008A22A3" w:rsidRDefault="002804EF" w:rsidP="001D04C6">
      <w:pPr>
        <w:spacing w:line="240" w:lineRule="auto"/>
        <w:rPr>
          <w:rStyle w:val="nfasissutil"/>
          <w:b/>
          <w:color w:val="auto"/>
        </w:rPr>
      </w:pPr>
      <w:r w:rsidRPr="008A22A3">
        <w:rPr>
          <w:rStyle w:val="nfasissutil"/>
          <w:b/>
          <w:color w:val="auto"/>
        </w:rPr>
        <w:t>Estimación para activo por impuesto diferido no recuperable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
        <w:gridCol w:w="8191"/>
        <w:gridCol w:w="125"/>
      </w:tblGrid>
      <w:tr w:rsidR="008A22A3" w:rsidRPr="008A22A3" w:rsidTr="004F13F3">
        <w:trPr>
          <w:tblCellSpacing w:w="15" w:type="dxa"/>
        </w:trPr>
        <w:tc>
          <w:tcPr>
            <w:tcW w:w="567" w:type="dxa"/>
            <w:vAlign w:val="center"/>
            <w:hideMark/>
          </w:tcPr>
          <w:p w:rsidR="002804EF" w:rsidRPr="008A22A3" w:rsidRDefault="002804EF" w:rsidP="001D04C6">
            <w:pPr>
              <w:spacing w:after="720" w:line="240" w:lineRule="auto"/>
            </w:pPr>
            <w:r w:rsidRPr="008A22A3">
              <w:t>23</w:t>
            </w:r>
          </w:p>
        </w:tc>
        <w:tc>
          <w:tcPr>
            <w:tcW w:w="8161" w:type="dxa"/>
            <w:vAlign w:val="center"/>
            <w:hideMark/>
          </w:tcPr>
          <w:p w:rsidR="002804EF" w:rsidRPr="008A22A3" w:rsidRDefault="002804EF" w:rsidP="001D04C6">
            <w:pPr>
              <w:spacing w:line="240" w:lineRule="auto"/>
            </w:pPr>
            <w:r w:rsidRPr="008A22A3">
              <w:t>Desde su reconocimiento inicial y a la fecha de cierre del balance general, debe evaluarse la probabilidad de recuperación de cada uno de los activos por impuesto diferido reconocidos por la entidad.</w:t>
            </w:r>
          </w:p>
        </w:tc>
        <w:tc>
          <w:tcPr>
            <w:tcW w:w="0" w:type="auto"/>
            <w:vAlign w:val="center"/>
            <w:hideMark/>
          </w:tcPr>
          <w:p w:rsidR="002804EF" w:rsidRPr="008A22A3" w:rsidRDefault="002804EF" w:rsidP="001D04C6">
            <w:pPr>
              <w:spacing w:line="240" w:lineRule="auto"/>
            </w:pPr>
            <w:r w:rsidRPr="008A22A3">
              <w:t> </w:t>
            </w:r>
          </w:p>
        </w:tc>
      </w:tr>
      <w:tr w:rsidR="008A22A3" w:rsidRPr="008A22A3" w:rsidTr="004F13F3">
        <w:trPr>
          <w:tblCellSpacing w:w="15" w:type="dxa"/>
        </w:trPr>
        <w:tc>
          <w:tcPr>
            <w:tcW w:w="567" w:type="dxa"/>
            <w:vAlign w:val="center"/>
            <w:hideMark/>
          </w:tcPr>
          <w:p w:rsidR="002804EF" w:rsidRPr="008A22A3" w:rsidRDefault="002804EF" w:rsidP="00B303C6">
            <w:pPr>
              <w:spacing w:after="5040" w:line="240" w:lineRule="auto"/>
            </w:pPr>
            <w:r w:rsidRPr="008A22A3">
              <w:lastRenderedPageBreak/>
              <w:t>24</w:t>
            </w:r>
          </w:p>
        </w:tc>
        <w:tc>
          <w:tcPr>
            <w:tcW w:w="8161" w:type="dxa"/>
            <w:vAlign w:val="center"/>
            <w:hideMark/>
          </w:tcPr>
          <w:p w:rsidR="002804EF" w:rsidRPr="008A22A3" w:rsidRDefault="002804EF" w:rsidP="00B303C6">
            <w:pPr>
              <w:spacing w:line="240" w:lineRule="auto"/>
              <w:jc w:val="both"/>
            </w:pPr>
            <w:r w:rsidRPr="008A22A3">
              <w:t>Se considera que es probable la recuperación de un activo por impuesto diferido cuando la entidad justifica que existe alta certeza</w:t>
            </w:r>
            <w:bookmarkStart w:id="25" w:name="noteLEG_2016_656-n17"/>
            <w:bookmarkEnd w:id="25"/>
            <w:r w:rsidRPr="008A22A3">
              <w:fldChar w:fldCharType="begin"/>
            </w:r>
            <w:r w:rsidRPr="008A22A3">
              <w:instrText xml:space="preserve"> HYPERLINK "javascript:laley.document.jumpToNote('LEG_2016_656-n17-texto')" </w:instrText>
            </w:r>
            <w:r w:rsidRPr="008A22A3">
              <w:fldChar w:fldCharType="separate"/>
            </w:r>
            <w:r w:rsidRPr="008A22A3">
              <w:rPr>
                <w:rStyle w:val="Hipervnculo"/>
                <w:color w:val="auto"/>
              </w:rPr>
              <w:t>17</w:t>
            </w:r>
            <w:r w:rsidRPr="008A22A3">
              <w:fldChar w:fldCharType="end"/>
            </w:r>
            <w:r w:rsidRPr="008A22A3">
              <w:t xml:space="preserve"> de que en periodos futuros habrá, por lo menos, alguno de los dos siguientes conceptos:</w:t>
            </w:r>
          </w:p>
          <w:bookmarkStart w:id="26" w:name="LEG_2016_656-n17"/>
          <w:bookmarkEnd w:id="26"/>
          <w:p w:rsidR="002804EF" w:rsidRPr="008A22A3" w:rsidRDefault="002804EF" w:rsidP="00B303C6">
            <w:pPr>
              <w:spacing w:line="240" w:lineRule="auto"/>
              <w:jc w:val="both"/>
            </w:pPr>
            <w:r w:rsidRPr="008A22A3">
              <w:fldChar w:fldCharType="begin"/>
            </w:r>
            <w:r w:rsidRPr="008A22A3">
              <w:instrText xml:space="preserve"> HYPERLINK "javascript:laley.document.jumpToNote('LEG_2016_656-n17-ref')" </w:instrText>
            </w:r>
            <w:r w:rsidRPr="008A22A3">
              <w:fldChar w:fldCharType="separate"/>
            </w:r>
            <w:r w:rsidRPr="008A22A3">
              <w:rPr>
                <w:rStyle w:val="Hipervnculo"/>
                <w:color w:val="auto"/>
              </w:rPr>
              <w:t>17</w:t>
            </w:r>
            <w:r w:rsidRPr="008A22A3">
              <w:fldChar w:fldCharType="end"/>
            </w:r>
            <w:r w:rsidRPr="008A22A3">
              <w:t xml:space="preserve"> Conforme a la NIF A-1, Estructura de las Normas de Información Financiera, debe entenderse como probable, la existencia de alta certeza de que una situación ocurrirá; esto con base en la información, pruebas, evidencias o datos disponibles.</w:t>
            </w:r>
          </w:p>
          <w:p w:rsidR="002804EF" w:rsidRPr="008A22A3" w:rsidRDefault="002804EF" w:rsidP="00B303C6">
            <w:pPr>
              <w:numPr>
                <w:ilvl w:val="0"/>
                <w:numId w:val="43"/>
              </w:numPr>
              <w:spacing w:line="240" w:lineRule="auto"/>
              <w:jc w:val="both"/>
            </w:pPr>
            <w:r w:rsidRPr="008A22A3">
              <w:t>utilidades fiscales suficientes que permitan compensar el efecto de la reversión de las diferencias temporales deducibles, o contra las que se prevé la amortización de pérdidas fiscales; o en su caso, contra las que se prevé la utilización de créditos fiscales para disminuir el impuesto que tales utilidades pueden causar;</w:t>
            </w:r>
          </w:p>
          <w:p w:rsidR="002804EF" w:rsidRPr="008A22A3" w:rsidRDefault="002804EF" w:rsidP="00B303C6">
            <w:pPr>
              <w:numPr>
                <w:ilvl w:val="0"/>
                <w:numId w:val="43"/>
              </w:numPr>
              <w:spacing w:line="240" w:lineRule="auto"/>
              <w:jc w:val="both"/>
            </w:pPr>
            <w:r w:rsidRPr="008A22A3">
              <w:t>diferencias temporales acumulables suficientes cuya reversión se espera en el mismo periodo de la re- versión de las diferencias temporales deducibles que dan lugar al activo por impuesto diferido. Tanto las diferencias acumulables como las deducibles deben estar relacionadas con la misma autoridad fiscal. Ejemplo de este caso es la opción que dieron las disposiciones fiscales en algún momento, de disminuir las pérdidas fiscales pendientes de amortizar del importe del inventario tipificado como acumulable.</w:t>
            </w:r>
          </w:p>
        </w:tc>
        <w:tc>
          <w:tcPr>
            <w:tcW w:w="0" w:type="auto"/>
            <w:vAlign w:val="center"/>
            <w:hideMark/>
          </w:tcPr>
          <w:p w:rsidR="002804EF" w:rsidRPr="008A22A3" w:rsidRDefault="002804EF" w:rsidP="001D04C6">
            <w:pPr>
              <w:spacing w:line="240" w:lineRule="auto"/>
            </w:pPr>
            <w:r w:rsidRPr="008A22A3">
              <w:t> </w:t>
            </w:r>
          </w:p>
        </w:tc>
      </w:tr>
      <w:tr w:rsidR="008A22A3" w:rsidRPr="008A22A3" w:rsidTr="004F13F3">
        <w:trPr>
          <w:tblCellSpacing w:w="15" w:type="dxa"/>
        </w:trPr>
        <w:tc>
          <w:tcPr>
            <w:tcW w:w="567" w:type="dxa"/>
            <w:vAlign w:val="center"/>
            <w:hideMark/>
          </w:tcPr>
          <w:p w:rsidR="002804EF" w:rsidRPr="008A22A3" w:rsidRDefault="002804EF" w:rsidP="00B303C6">
            <w:pPr>
              <w:spacing w:after="2280" w:line="240" w:lineRule="auto"/>
            </w:pPr>
            <w:r w:rsidRPr="008A22A3">
              <w:t>25</w:t>
            </w:r>
          </w:p>
        </w:tc>
        <w:tc>
          <w:tcPr>
            <w:tcW w:w="8161" w:type="dxa"/>
            <w:vAlign w:val="center"/>
            <w:hideMark/>
          </w:tcPr>
          <w:p w:rsidR="002804EF" w:rsidRPr="008A22A3" w:rsidRDefault="002804EF" w:rsidP="00B303C6">
            <w:pPr>
              <w:spacing w:line="240" w:lineRule="auto"/>
              <w:jc w:val="both"/>
            </w:pPr>
            <w:r w:rsidRPr="008A22A3">
              <w:t xml:space="preserve">En la medida en que la probabilidad de recuperación de un activo se reduce, debe reconocerse una estimación para activo por impuesto diferido no recuperable. Cualquier estimación reconocida debe cancelarse en la medida en que vuelva a ser probable la recuperación del activo. La estimación y, en su caso, su cancelación, deben reconocerse en </w:t>
            </w:r>
            <w:r w:rsidR="00B303C6">
              <w:t>la utilidad o pérdida neta en</w:t>
            </w:r>
            <w:r w:rsidRPr="008A22A3">
              <w:t xml:space="preserve"> el estado de resultado integral dentro del impuesto diferido del periodo, a menos que dicha estimación se refiera a activos por impuesto diferido relacionados con otros resultados integrales; en este último caso, tanto la estimación como la cancelación de la misma, deben reconocerse en los otros resultados integrales con los que están relacionadas.</w:t>
            </w:r>
          </w:p>
        </w:tc>
        <w:tc>
          <w:tcPr>
            <w:tcW w:w="0" w:type="auto"/>
            <w:vAlign w:val="center"/>
            <w:hideMark/>
          </w:tcPr>
          <w:p w:rsidR="002804EF" w:rsidRPr="008A22A3" w:rsidRDefault="002804EF" w:rsidP="001D04C6">
            <w:pPr>
              <w:spacing w:line="240" w:lineRule="auto"/>
            </w:pPr>
            <w:r w:rsidRPr="008A22A3">
              <w:t> </w:t>
            </w:r>
          </w:p>
        </w:tc>
      </w:tr>
    </w:tbl>
    <w:p w:rsidR="002804EF" w:rsidRPr="008A22A3" w:rsidRDefault="002804EF" w:rsidP="001D04C6">
      <w:pPr>
        <w:spacing w:line="240" w:lineRule="auto"/>
        <w:rPr>
          <w:rStyle w:val="nfasissutil"/>
          <w:b/>
          <w:color w:val="auto"/>
        </w:rPr>
      </w:pPr>
      <w:r w:rsidRPr="008A22A3">
        <w:rPr>
          <w:rStyle w:val="nfasissutil"/>
          <w:b/>
          <w:color w:val="auto"/>
        </w:rPr>
        <w:t>Adquisiciones de negocios y consolidación de estados financieros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
        <w:gridCol w:w="8191"/>
        <w:gridCol w:w="125"/>
      </w:tblGrid>
      <w:tr w:rsidR="008A22A3" w:rsidRPr="008A22A3" w:rsidTr="004F13F3">
        <w:trPr>
          <w:tblCellSpacing w:w="15" w:type="dxa"/>
        </w:trPr>
        <w:tc>
          <w:tcPr>
            <w:tcW w:w="567" w:type="dxa"/>
            <w:vAlign w:val="center"/>
            <w:hideMark/>
          </w:tcPr>
          <w:p w:rsidR="002804EF" w:rsidRPr="008A22A3" w:rsidRDefault="002804EF" w:rsidP="00B303C6">
            <w:pPr>
              <w:spacing w:after="960" w:line="240" w:lineRule="auto"/>
            </w:pPr>
            <w:r w:rsidRPr="008A22A3">
              <w:t>26</w:t>
            </w:r>
          </w:p>
        </w:tc>
        <w:tc>
          <w:tcPr>
            <w:tcW w:w="8161" w:type="dxa"/>
            <w:vAlign w:val="center"/>
            <w:hideMark/>
          </w:tcPr>
          <w:p w:rsidR="002804EF" w:rsidRPr="008A22A3" w:rsidRDefault="002804EF" w:rsidP="00B303C6">
            <w:pPr>
              <w:spacing w:line="240" w:lineRule="auto"/>
              <w:jc w:val="both"/>
            </w:pPr>
            <w:r w:rsidRPr="008A22A3">
              <w:t>En una adquisición de negocios, los impuestos diferidos deben determinarse sobre la base de los nuevos valores asignados a los activos adquiridos y a los pasivos asumidos como consecuencia de la adquisición. Es decir, no deben mantenerse los impuestos diferidos que tenía reconocidos la entidad adquirida antes de la adquisición.</w:t>
            </w:r>
          </w:p>
        </w:tc>
        <w:tc>
          <w:tcPr>
            <w:tcW w:w="0" w:type="auto"/>
            <w:vAlign w:val="center"/>
            <w:hideMark/>
          </w:tcPr>
          <w:p w:rsidR="002804EF" w:rsidRPr="008A22A3" w:rsidRDefault="002804EF" w:rsidP="001D04C6">
            <w:pPr>
              <w:spacing w:line="240" w:lineRule="auto"/>
            </w:pPr>
            <w:r w:rsidRPr="008A22A3">
              <w:t> </w:t>
            </w:r>
          </w:p>
        </w:tc>
      </w:tr>
      <w:tr w:rsidR="008A22A3" w:rsidRPr="008A22A3" w:rsidTr="004F13F3">
        <w:trPr>
          <w:tblCellSpacing w:w="15" w:type="dxa"/>
        </w:trPr>
        <w:tc>
          <w:tcPr>
            <w:tcW w:w="567" w:type="dxa"/>
            <w:vAlign w:val="center"/>
            <w:hideMark/>
          </w:tcPr>
          <w:p w:rsidR="002804EF" w:rsidRPr="008A22A3" w:rsidRDefault="002804EF" w:rsidP="00B303C6">
            <w:pPr>
              <w:spacing w:after="720" w:line="240" w:lineRule="auto"/>
            </w:pPr>
            <w:r w:rsidRPr="008A22A3">
              <w:t>27</w:t>
            </w:r>
          </w:p>
        </w:tc>
        <w:tc>
          <w:tcPr>
            <w:tcW w:w="8161" w:type="dxa"/>
            <w:vAlign w:val="center"/>
            <w:hideMark/>
          </w:tcPr>
          <w:p w:rsidR="002804EF" w:rsidRPr="008A22A3" w:rsidRDefault="002804EF" w:rsidP="00B303C6">
            <w:pPr>
              <w:spacing w:line="240" w:lineRule="auto"/>
              <w:jc w:val="both"/>
            </w:pPr>
            <w:r w:rsidRPr="008A22A3">
              <w:t>En los estados financieros consolidados debe reconocerse el impuesto diferido atribuible a la entidad económica, el cual, en caso de proceder, debe considerar los efectos derivados de la consolidación fiscal.</w:t>
            </w:r>
          </w:p>
        </w:tc>
        <w:tc>
          <w:tcPr>
            <w:tcW w:w="0" w:type="auto"/>
            <w:vAlign w:val="center"/>
            <w:hideMark/>
          </w:tcPr>
          <w:p w:rsidR="002804EF" w:rsidRPr="008A22A3" w:rsidRDefault="002804EF" w:rsidP="001D04C6">
            <w:pPr>
              <w:spacing w:line="240" w:lineRule="auto"/>
            </w:pPr>
            <w:r w:rsidRPr="008A22A3">
              <w:t> </w:t>
            </w:r>
          </w:p>
        </w:tc>
      </w:tr>
    </w:tbl>
    <w:p w:rsidR="002804EF" w:rsidRPr="008A22A3" w:rsidRDefault="002804EF" w:rsidP="001D04C6">
      <w:pPr>
        <w:spacing w:line="240" w:lineRule="auto"/>
        <w:rPr>
          <w:rStyle w:val="nfasissutil"/>
          <w:b/>
          <w:color w:val="auto"/>
        </w:rPr>
      </w:pPr>
      <w:r w:rsidRPr="008A22A3">
        <w:rPr>
          <w:rStyle w:val="nfasissutil"/>
          <w:b/>
          <w:color w:val="auto"/>
        </w:rPr>
        <w:t>Consideración adicional</w:t>
      </w:r>
    </w:p>
    <w:tbl>
      <w:tblPr>
        <w:tblW w:w="8976" w:type="dxa"/>
        <w:tblCellSpacing w:w="15" w:type="dxa"/>
        <w:tblCellMar>
          <w:top w:w="15" w:type="dxa"/>
          <w:left w:w="15" w:type="dxa"/>
          <w:bottom w:w="15" w:type="dxa"/>
          <w:right w:w="15" w:type="dxa"/>
        </w:tblCellMar>
        <w:tblLook w:val="04A0" w:firstRow="1" w:lastRow="0" w:firstColumn="1" w:lastColumn="0" w:noHBand="0" w:noVBand="1"/>
      </w:tblPr>
      <w:tblGrid>
        <w:gridCol w:w="612"/>
        <w:gridCol w:w="8222"/>
        <w:gridCol w:w="142"/>
      </w:tblGrid>
      <w:tr w:rsidR="008A22A3" w:rsidRPr="008A22A3" w:rsidTr="00B303C6">
        <w:trPr>
          <w:tblCellSpacing w:w="15" w:type="dxa"/>
        </w:trPr>
        <w:tc>
          <w:tcPr>
            <w:tcW w:w="567" w:type="dxa"/>
            <w:vAlign w:val="center"/>
            <w:hideMark/>
          </w:tcPr>
          <w:p w:rsidR="002804EF" w:rsidRPr="008A22A3" w:rsidRDefault="002804EF" w:rsidP="00B303C6">
            <w:pPr>
              <w:spacing w:after="240" w:line="240" w:lineRule="auto"/>
            </w:pPr>
            <w:r w:rsidRPr="008A22A3">
              <w:t>28</w:t>
            </w:r>
          </w:p>
        </w:tc>
        <w:tc>
          <w:tcPr>
            <w:tcW w:w="8192" w:type="dxa"/>
            <w:vAlign w:val="center"/>
            <w:hideMark/>
          </w:tcPr>
          <w:p w:rsidR="002804EF" w:rsidRPr="008A22A3" w:rsidRDefault="002804EF" w:rsidP="001D04C6">
            <w:pPr>
              <w:spacing w:line="240" w:lineRule="auto"/>
            </w:pPr>
            <w:r w:rsidRPr="008A22A3">
              <w:t>Los activos y pasivos por impuesto diferido no deben reconocerse a valor presente.</w:t>
            </w:r>
          </w:p>
        </w:tc>
        <w:tc>
          <w:tcPr>
            <w:tcW w:w="97" w:type="dxa"/>
            <w:vAlign w:val="center"/>
            <w:hideMark/>
          </w:tcPr>
          <w:p w:rsidR="002804EF" w:rsidRPr="008A22A3" w:rsidRDefault="002804EF" w:rsidP="001D04C6">
            <w:pPr>
              <w:spacing w:line="240" w:lineRule="auto"/>
            </w:pPr>
            <w:r w:rsidRPr="008A22A3">
              <w:t> </w:t>
            </w:r>
          </w:p>
        </w:tc>
      </w:tr>
    </w:tbl>
    <w:p w:rsidR="00B303C6" w:rsidRDefault="00B303C6" w:rsidP="001D04C6">
      <w:pPr>
        <w:pStyle w:val="Subttulo"/>
        <w:spacing w:line="240" w:lineRule="auto"/>
        <w:rPr>
          <w:b/>
          <w:color w:val="auto"/>
        </w:rPr>
      </w:pPr>
    </w:p>
    <w:p w:rsidR="00B303C6" w:rsidRDefault="00B303C6" w:rsidP="001D04C6">
      <w:pPr>
        <w:pStyle w:val="Subttulo"/>
        <w:spacing w:line="240" w:lineRule="auto"/>
        <w:rPr>
          <w:b/>
          <w:color w:val="auto"/>
        </w:rPr>
      </w:pPr>
    </w:p>
    <w:p w:rsidR="002804EF" w:rsidRPr="008A22A3" w:rsidRDefault="002804EF" w:rsidP="001D04C6">
      <w:pPr>
        <w:pStyle w:val="Subttulo"/>
        <w:spacing w:line="240" w:lineRule="auto"/>
        <w:rPr>
          <w:b/>
          <w:color w:val="auto"/>
        </w:rPr>
      </w:pPr>
      <w:r w:rsidRPr="008A22A3">
        <w:rPr>
          <w:b/>
          <w:color w:val="auto"/>
        </w:rPr>
        <w:lastRenderedPageBreak/>
        <w:t>NORMAS DE PRESENTACIÓN</w:t>
      </w:r>
    </w:p>
    <w:p w:rsidR="002804EF" w:rsidRPr="008A22A3" w:rsidRDefault="002804EF" w:rsidP="001D04C6">
      <w:pPr>
        <w:spacing w:line="240" w:lineRule="auto"/>
        <w:rPr>
          <w:rStyle w:val="nfasissutil"/>
          <w:b/>
          <w:color w:val="auto"/>
        </w:rPr>
      </w:pPr>
      <w:r w:rsidRPr="008A22A3">
        <w:rPr>
          <w:rStyle w:val="nfasissutil"/>
          <w:b/>
          <w:color w:val="auto"/>
        </w:rPr>
        <w:t>Impuesto causado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
        <w:gridCol w:w="8191"/>
        <w:gridCol w:w="125"/>
      </w:tblGrid>
      <w:tr w:rsidR="008A22A3" w:rsidRPr="008A22A3" w:rsidTr="004F13F3">
        <w:trPr>
          <w:tblCellSpacing w:w="15" w:type="dxa"/>
        </w:trPr>
        <w:tc>
          <w:tcPr>
            <w:tcW w:w="567" w:type="dxa"/>
            <w:vAlign w:val="center"/>
            <w:hideMark/>
          </w:tcPr>
          <w:p w:rsidR="002804EF" w:rsidRPr="008A22A3" w:rsidRDefault="002804EF" w:rsidP="00B303C6">
            <w:pPr>
              <w:spacing w:after="1800" w:line="240" w:lineRule="auto"/>
            </w:pPr>
            <w:r w:rsidRPr="008A22A3">
              <w:t>29</w:t>
            </w:r>
          </w:p>
        </w:tc>
        <w:tc>
          <w:tcPr>
            <w:tcW w:w="8161" w:type="dxa"/>
            <w:vAlign w:val="center"/>
            <w:hideMark/>
          </w:tcPr>
          <w:p w:rsidR="002804EF" w:rsidRPr="008A22A3" w:rsidRDefault="002804EF" w:rsidP="00B303C6">
            <w:pPr>
              <w:spacing w:line="240" w:lineRule="auto"/>
              <w:jc w:val="both"/>
            </w:pPr>
            <w:r w:rsidRPr="008A22A3">
              <w:t>Dentro del balance general, el impuesto causado debe presentarse como un pasivo a corto plazo. Este importe debe incluir el impuesto causado y no enterado del periodo actual y de los anteriores, así como los anticipos efectuados; si estos últimos fueran mayores, el importe neto debe presentarse como un activo a corto plazo. En caso de que la autoridad tributaria establezca que la fecha de entero del impuesto causado es posterior a los doce meses siguientes a la fecha de cierre de los estados financieros, o bien, después del ciclo normal de operaciones de la entidad, dicho impuesto debe presentarse en el largo plazo.</w:t>
            </w:r>
          </w:p>
        </w:tc>
        <w:tc>
          <w:tcPr>
            <w:tcW w:w="0" w:type="auto"/>
            <w:vAlign w:val="center"/>
            <w:hideMark/>
          </w:tcPr>
          <w:p w:rsidR="002804EF" w:rsidRPr="008A22A3" w:rsidRDefault="002804EF" w:rsidP="001D04C6">
            <w:pPr>
              <w:spacing w:line="240" w:lineRule="auto"/>
            </w:pPr>
            <w:r w:rsidRPr="008A22A3">
              <w:t> </w:t>
            </w:r>
          </w:p>
        </w:tc>
      </w:tr>
      <w:tr w:rsidR="008A22A3" w:rsidRPr="008A22A3" w:rsidTr="004F13F3">
        <w:trPr>
          <w:tblCellSpacing w:w="15" w:type="dxa"/>
        </w:trPr>
        <w:tc>
          <w:tcPr>
            <w:tcW w:w="567" w:type="dxa"/>
            <w:vAlign w:val="center"/>
            <w:hideMark/>
          </w:tcPr>
          <w:p w:rsidR="002804EF" w:rsidRPr="008A22A3" w:rsidRDefault="002804EF" w:rsidP="00B303C6">
            <w:pPr>
              <w:spacing w:after="1680" w:line="240" w:lineRule="auto"/>
            </w:pPr>
            <w:r w:rsidRPr="008A22A3">
              <w:t>30</w:t>
            </w:r>
          </w:p>
        </w:tc>
        <w:tc>
          <w:tcPr>
            <w:tcW w:w="8161" w:type="dxa"/>
            <w:vAlign w:val="center"/>
            <w:hideMark/>
          </w:tcPr>
          <w:p w:rsidR="002804EF" w:rsidRPr="008A22A3" w:rsidRDefault="002804EF" w:rsidP="00B303C6">
            <w:pPr>
              <w:spacing w:line="240" w:lineRule="auto"/>
              <w:jc w:val="both"/>
            </w:pPr>
            <w:r w:rsidRPr="008A22A3">
              <w:t>Los pasivos y activos por impuesto causado clasificados dentro del mismo plazo deben compensarse en un solo rubro, salvo que:</w:t>
            </w:r>
          </w:p>
          <w:p w:rsidR="002804EF" w:rsidRPr="008A22A3" w:rsidRDefault="002804EF" w:rsidP="00B303C6">
            <w:pPr>
              <w:numPr>
                <w:ilvl w:val="0"/>
                <w:numId w:val="44"/>
              </w:numPr>
              <w:spacing w:line="240" w:lineRule="auto"/>
              <w:jc w:val="both"/>
            </w:pPr>
            <w:r w:rsidRPr="008A22A3">
              <w:t>tales activos y pasivos no correspondan a la misma autoridad fiscal; o</w:t>
            </w:r>
          </w:p>
          <w:p w:rsidR="002804EF" w:rsidRPr="008A22A3" w:rsidRDefault="002804EF" w:rsidP="00B303C6">
            <w:pPr>
              <w:numPr>
                <w:ilvl w:val="0"/>
                <w:numId w:val="44"/>
              </w:numPr>
              <w:spacing w:line="240" w:lineRule="auto"/>
              <w:jc w:val="both"/>
            </w:pPr>
            <w:r w:rsidRPr="008A22A3">
              <w:t>no se tenga el derecho de compensar dichos impuestos ante la misma autoridad fiscal.</w:t>
            </w:r>
          </w:p>
        </w:tc>
        <w:tc>
          <w:tcPr>
            <w:tcW w:w="0" w:type="auto"/>
            <w:vAlign w:val="center"/>
            <w:hideMark/>
          </w:tcPr>
          <w:p w:rsidR="002804EF" w:rsidRPr="008A22A3" w:rsidRDefault="002804EF" w:rsidP="001D04C6">
            <w:pPr>
              <w:spacing w:line="240" w:lineRule="auto"/>
            </w:pPr>
            <w:r w:rsidRPr="008A22A3">
              <w:t> </w:t>
            </w:r>
          </w:p>
        </w:tc>
      </w:tr>
      <w:tr w:rsidR="008A22A3" w:rsidRPr="008A22A3" w:rsidTr="004F13F3">
        <w:trPr>
          <w:tblCellSpacing w:w="15" w:type="dxa"/>
        </w:trPr>
        <w:tc>
          <w:tcPr>
            <w:tcW w:w="567" w:type="dxa"/>
            <w:vAlign w:val="center"/>
            <w:hideMark/>
          </w:tcPr>
          <w:p w:rsidR="002804EF" w:rsidRPr="008A22A3" w:rsidRDefault="002804EF" w:rsidP="00B303C6">
            <w:pPr>
              <w:spacing w:after="1800" w:line="240" w:lineRule="auto"/>
            </w:pPr>
            <w:r w:rsidRPr="008A22A3">
              <w:t>31</w:t>
            </w:r>
          </w:p>
        </w:tc>
        <w:tc>
          <w:tcPr>
            <w:tcW w:w="8161" w:type="dxa"/>
            <w:vAlign w:val="center"/>
            <w:hideMark/>
          </w:tcPr>
          <w:p w:rsidR="002804EF" w:rsidRPr="008A22A3" w:rsidRDefault="002804EF" w:rsidP="00B303C6">
            <w:pPr>
              <w:spacing w:line="240" w:lineRule="auto"/>
              <w:jc w:val="both"/>
            </w:pPr>
            <w:r w:rsidRPr="008A22A3">
              <w:t>En el estado de resultado integral, el impuesto causado debe presentarse como un componente del rubro llamado impuestos a la utilidad, sin incluir el impuesto atribuible a las operaciones discontinuadas, el cual debe presentarse dentro del rubro llamado operaciones discontinuadas. Con base en la NIF B-3, Estado de resultado integral, el impuesto a la utilidad del periodo debe presentarse enseguida del valor residual de las ventas o ingresos netos después de sumarle o disminuirle, según proceda, las demás partidas de ingresos, costos y gastos, sin incluir las operaciones discontinuadas.</w:t>
            </w:r>
          </w:p>
        </w:tc>
        <w:tc>
          <w:tcPr>
            <w:tcW w:w="0" w:type="auto"/>
            <w:vAlign w:val="center"/>
            <w:hideMark/>
          </w:tcPr>
          <w:p w:rsidR="002804EF" w:rsidRPr="008A22A3" w:rsidRDefault="002804EF" w:rsidP="001D04C6">
            <w:pPr>
              <w:spacing w:line="240" w:lineRule="auto"/>
            </w:pPr>
            <w:r w:rsidRPr="008A22A3">
              <w:t> </w:t>
            </w:r>
          </w:p>
        </w:tc>
      </w:tr>
      <w:tr w:rsidR="008A22A3" w:rsidRPr="008A22A3" w:rsidTr="004F13F3">
        <w:trPr>
          <w:tblCellSpacing w:w="15" w:type="dxa"/>
        </w:trPr>
        <w:tc>
          <w:tcPr>
            <w:tcW w:w="567" w:type="dxa"/>
            <w:vAlign w:val="center"/>
            <w:hideMark/>
          </w:tcPr>
          <w:p w:rsidR="002804EF" w:rsidRPr="008A22A3" w:rsidRDefault="002804EF" w:rsidP="00931B01">
            <w:pPr>
              <w:spacing w:after="1440" w:line="240" w:lineRule="auto"/>
            </w:pPr>
            <w:r w:rsidRPr="008A22A3">
              <w:t>31A</w:t>
            </w:r>
          </w:p>
        </w:tc>
        <w:tc>
          <w:tcPr>
            <w:tcW w:w="8161" w:type="dxa"/>
            <w:vAlign w:val="center"/>
            <w:hideMark/>
          </w:tcPr>
          <w:p w:rsidR="002804EF" w:rsidRPr="008A22A3" w:rsidRDefault="002804EF" w:rsidP="00B303C6">
            <w:pPr>
              <w:spacing w:line="240" w:lineRule="auto"/>
              <w:jc w:val="both"/>
            </w:pPr>
            <w:r w:rsidRPr="008A22A3">
              <w:t>El impuesto causado que se reconoce fuera de los resultados del periodo conforme al párrafo 7 de esta norma debe presentarse junto con la transacción o suceso del cual ha surgido, ya sea en otros resultados integrales o directamente en un rubro del capital contable.</w:t>
            </w:r>
            <w:bookmarkStart w:id="27" w:name="noteLEG_2016_656-n18"/>
            <w:bookmarkEnd w:id="27"/>
            <w:r w:rsidRPr="008A22A3">
              <w:fldChar w:fldCharType="begin"/>
            </w:r>
            <w:r w:rsidRPr="008A22A3">
              <w:instrText xml:space="preserve"> HYPERLINK "javascript:laley.document.jumpToNote('LEG_2016_656-n18-texto')" </w:instrText>
            </w:r>
            <w:r w:rsidRPr="008A22A3">
              <w:fldChar w:fldCharType="separate"/>
            </w:r>
            <w:r w:rsidRPr="008A22A3">
              <w:rPr>
                <w:rStyle w:val="Hipervnculo"/>
                <w:color w:val="auto"/>
              </w:rPr>
              <w:t>18</w:t>
            </w:r>
            <w:r w:rsidRPr="008A22A3">
              <w:fldChar w:fldCharType="end"/>
            </w:r>
            <w:r w:rsidRPr="008A22A3">
              <w:t xml:space="preserve"> </w:t>
            </w:r>
          </w:p>
          <w:bookmarkStart w:id="28" w:name="LEG_2016_656-n18"/>
          <w:bookmarkEnd w:id="28"/>
          <w:p w:rsidR="002804EF" w:rsidRPr="008A22A3" w:rsidRDefault="002804EF" w:rsidP="00931B01">
            <w:pPr>
              <w:spacing w:line="240" w:lineRule="auto"/>
              <w:jc w:val="both"/>
            </w:pPr>
            <w:r w:rsidRPr="008A22A3">
              <w:fldChar w:fldCharType="begin"/>
            </w:r>
            <w:r w:rsidRPr="008A22A3">
              <w:instrText xml:space="preserve"> HYPERLINK "javascript:laley.document.jumpToNote('LEG_2016_656-n18-ref')" </w:instrText>
            </w:r>
            <w:r w:rsidRPr="008A22A3">
              <w:fldChar w:fldCharType="separate"/>
            </w:r>
            <w:r w:rsidRPr="008A22A3">
              <w:rPr>
                <w:rStyle w:val="Hipervnculo"/>
                <w:color w:val="auto"/>
              </w:rPr>
              <w:t>18</w:t>
            </w:r>
            <w:r w:rsidRPr="008A22A3">
              <w:fldChar w:fldCharType="end"/>
            </w:r>
            <w:r w:rsidRPr="008A22A3">
              <w:t xml:space="preserve"> Este párrafo fue adicionado por las Mejoras a las NIF 2013.</w:t>
            </w:r>
          </w:p>
        </w:tc>
        <w:tc>
          <w:tcPr>
            <w:tcW w:w="0" w:type="auto"/>
            <w:vAlign w:val="center"/>
            <w:hideMark/>
          </w:tcPr>
          <w:p w:rsidR="002804EF" w:rsidRPr="008A22A3" w:rsidRDefault="002804EF" w:rsidP="001D04C6">
            <w:pPr>
              <w:spacing w:line="240" w:lineRule="auto"/>
            </w:pPr>
            <w:r w:rsidRPr="008A22A3">
              <w:t> </w:t>
            </w:r>
          </w:p>
        </w:tc>
      </w:tr>
    </w:tbl>
    <w:p w:rsidR="004F13F3" w:rsidRPr="008A22A3" w:rsidRDefault="004F13F3" w:rsidP="001D04C6">
      <w:pPr>
        <w:spacing w:line="240" w:lineRule="auto"/>
        <w:rPr>
          <w:rStyle w:val="nfasissutil"/>
          <w:color w:val="auto"/>
        </w:rPr>
      </w:pPr>
    </w:p>
    <w:p w:rsidR="002804EF" w:rsidRPr="008A22A3" w:rsidRDefault="002804EF" w:rsidP="001D04C6">
      <w:pPr>
        <w:spacing w:line="240" w:lineRule="auto"/>
        <w:rPr>
          <w:rStyle w:val="nfasissutil"/>
          <w:b/>
          <w:color w:val="auto"/>
        </w:rPr>
      </w:pPr>
      <w:r w:rsidRPr="008A22A3">
        <w:rPr>
          <w:rStyle w:val="nfasissutil"/>
          <w:b/>
          <w:color w:val="auto"/>
        </w:rPr>
        <w:t>Impuesto diferido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
        <w:gridCol w:w="8191"/>
        <w:gridCol w:w="125"/>
      </w:tblGrid>
      <w:tr w:rsidR="008A22A3" w:rsidRPr="008A22A3" w:rsidTr="004F13F3">
        <w:trPr>
          <w:tblCellSpacing w:w="15" w:type="dxa"/>
        </w:trPr>
        <w:tc>
          <w:tcPr>
            <w:tcW w:w="567" w:type="dxa"/>
            <w:vAlign w:val="center"/>
            <w:hideMark/>
          </w:tcPr>
          <w:p w:rsidR="002804EF" w:rsidRPr="008A22A3" w:rsidRDefault="002804EF" w:rsidP="00931B01">
            <w:pPr>
              <w:spacing w:after="1920" w:line="240" w:lineRule="auto"/>
            </w:pPr>
            <w:r w:rsidRPr="008A22A3">
              <w:t>32</w:t>
            </w:r>
          </w:p>
        </w:tc>
        <w:tc>
          <w:tcPr>
            <w:tcW w:w="8161" w:type="dxa"/>
            <w:vAlign w:val="center"/>
            <w:hideMark/>
          </w:tcPr>
          <w:p w:rsidR="002804EF" w:rsidRPr="008A22A3" w:rsidRDefault="002804EF" w:rsidP="00931B01">
            <w:pPr>
              <w:spacing w:line="240" w:lineRule="auto"/>
              <w:jc w:val="both"/>
            </w:pPr>
            <w:r w:rsidRPr="008A22A3">
              <w:t>Dentro del balance general, los pasivos y activos por impuesto diferido, en su caso, netos de las estimaciones para activo por impuesto diferido no recuperable, deben presentarse en el largo plazo y deben compensarse dentro de un solo rubro, salvo que:</w:t>
            </w:r>
          </w:p>
          <w:p w:rsidR="002804EF" w:rsidRPr="008A22A3" w:rsidRDefault="002804EF" w:rsidP="00931B01">
            <w:pPr>
              <w:numPr>
                <w:ilvl w:val="0"/>
                <w:numId w:val="45"/>
              </w:numPr>
              <w:spacing w:line="240" w:lineRule="auto"/>
              <w:jc w:val="both"/>
            </w:pPr>
            <w:r w:rsidRPr="008A22A3">
              <w:t>tales activos y pasivos no correspondan a la misma autoridad fiscal; o</w:t>
            </w:r>
          </w:p>
          <w:p w:rsidR="002804EF" w:rsidRPr="008A22A3" w:rsidRDefault="002804EF" w:rsidP="00931B01">
            <w:pPr>
              <w:numPr>
                <w:ilvl w:val="0"/>
                <w:numId w:val="45"/>
              </w:numPr>
              <w:spacing w:line="240" w:lineRule="auto"/>
              <w:jc w:val="both"/>
            </w:pPr>
            <w:r w:rsidRPr="008A22A3">
              <w:t>no se tenga el derecho de compensar dichos impuestos ante la misma autoridad fiscal.</w:t>
            </w:r>
          </w:p>
        </w:tc>
        <w:tc>
          <w:tcPr>
            <w:tcW w:w="0" w:type="auto"/>
            <w:vAlign w:val="center"/>
            <w:hideMark/>
          </w:tcPr>
          <w:p w:rsidR="002804EF" w:rsidRPr="008A22A3" w:rsidRDefault="002804EF" w:rsidP="001D04C6">
            <w:pPr>
              <w:spacing w:line="240" w:lineRule="auto"/>
            </w:pPr>
            <w:r w:rsidRPr="008A22A3">
              <w:t> </w:t>
            </w:r>
          </w:p>
        </w:tc>
      </w:tr>
      <w:tr w:rsidR="008A22A3" w:rsidRPr="008A22A3" w:rsidTr="004F13F3">
        <w:trPr>
          <w:tblCellSpacing w:w="15" w:type="dxa"/>
        </w:trPr>
        <w:tc>
          <w:tcPr>
            <w:tcW w:w="567" w:type="dxa"/>
            <w:vAlign w:val="center"/>
            <w:hideMark/>
          </w:tcPr>
          <w:p w:rsidR="002804EF" w:rsidRPr="008A22A3" w:rsidRDefault="002804EF" w:rsidP="00931B01">
            <w:pPr>
              <w:spacing w:after="2640" w:line="240" w:lineRule="auto"/>
            </w:pPr>
            <w:r w:rsidRPr="008A22A3">
              <w:lastRenderedPageBreak/>
              <w:t>33</w:t>
            </w:r>
          </w:p>
        </w:tc>
        <w:tc>
          <w:tcPr>
            <w:tcW w:w="8161" w:type="dxa"/>
            <w:vAlign w:val="center"/>
            <w:hideMark/>
          </w:tcPr>
          <w:p w:rsidR="002804EF" w:rsidRPr="008A22A3" w:rsidRDefault="002804EF" w:rsidP="00931B01">
            <w:pPr>
              <w:spacing w:line="240" w:lineRule="auto"/>
              <w:jc w:val="both"/>
            </w:pPr>
            <w:r w:rsidRPr="008A22A3">
              <w:t>El impuesto diferido del periodo, en su caso, neto de las estimaciones por impuesto diferido no recuperable y de las cancelaciones de dichas estimaciones, debe presentarse:</w:t>
            </w:r>
          </w:p>
          <w:p w:rsidR="002804EF" w:rsidRPr="008A22A3" w:rsidRDefault="002804EF" w:rsidP="00931B01">
            <w:pPr>
              <w:numPr>
                <w:ilvl w:val="0"/>
                <w:numId w:val="46"/>
              </w:numPr>
              <w:spacing w:line="240" w:lineRule="auto"/>
              <w:jc w:val="both"/>
            </w:pPr>
            <w:r w:rsidRPr="008A22A3">
              <w:t>en el estado de resultado integral, si es que está relacionado con la utilidad o pérdida neta; este impuesto debe incorporarse como un componente del rubro denominado impuesto a la utilidad, sin incluir el impuesto atribuible a las operaciones discontinuadas;</w:t>
            </w:r>
          </w:p>
          <w:p w:rsidR="002804EF" w:rsidRPr="008A22A3" w:rsidRDefault="002804EF" w:rsidP="00931B01">
            <w:pPr>
              <w:numPr>
                <w:ilvl w:val="0"/>
                <w:numId w:val="46"/>
              </w:numPr>
              <w:spacing w:line="240" w:lineRule="auto"/>
              <w:jc w:val="both"/>
            </w:pPr>
            <w:r w:rsidRPr="008A22A3">
              <w:t>junto con la transacción o suceso del cual ha surgido, ya sea en otros resultados integrales, directamente en un rubro del capital contable, o en el crédito mercantil.</w:t>
            </w:r>
            <w:bookmarkStart w:id="29" w:name="noteLEG_2016_656-n19"/>
            <w:bookmarkEnd w:id="29"/>
            <w:r w:rsidRPr="008A22A3">
              <w:fldChar w:fldCharType="begin"/>
            </w:r>
            <w:r w:rsidRPr="008A22A3">
              <w:instrText xml:space="preserve"> HYPERLINK "javascript:laley.document.jumpToNote('LEG_2016_656-n19-texto')" </w:instrText>
            </w:r>
            <w:r w:rsidRPr="008A22A3">
              <w:fldChar w:fldCharType="separate"/>
            </w:r>
            <w:r w:rsidRPr="008A22A3">
              <w:rPr>
                <w:rStyle w:val="Hipervnculo"/>
                <w:color w:val="auto"/>
              </w:rPr>
              <w:t>19</w:t>
            </w:r>
            <w:r w:rsidRPr="008A22A3">
              <w:fldChar w:fldCharType="end"/>
            </w:r>
            <w:r w:rsidRPr="008A22A3">
              <w:t xml:space="preserve"> </w:t>
            </w:r>
          </w:p>
        </w:tc>
        <w:tc>
          <w:tcPr>
            <w:tcW w:w="0" w:type="auto"/>
            <w:vAlign w:val="center"/>
            <w:hideMark/>
          </w:tcPr>
          <w:p w:rsidR="002804EF" w:rsidRPr="008A22A3" w:rsidRDefault="002804EF" w:rsidP="001D04C6">
            <w:pPr>
              <w:spacing w:line="240" w:lineRule="auto"/>
            </w:pPr>
            <w:r w:rsidRPr="008A22A3">
              <w:t> </w:t>
            </w:r>
          </w:p>
        </w:tc>
      </w:tr>
      <w:tr w:rsidR="008A22A3" w:rsidRPr="008A22A3" w:rsidTr="004F13F3">
        <w:trPr>
          <w:tblCellSpacing w:w="15" w:type="dxa"/>
        </w:trPr>
        <w:tc>
          <w:tcPr>
            <w:tcW w:w="567" w:type="dxa"/>
            <w:vAlign w:val="center"/>
            <w:hideMark/>
          </w:tcPr>
          <w:p w:rsidR="002804EF" w:rsidRPr="008A22A3" w:rsidRDefault="002804EF" w:rsidP="00931B01">
            <w:pPr>
              <w:spacing w:after="840" w:line="240" w:lineRule="auto"/>
            </w:pPr>
            <w:r w:rsidRPr="008A22A3">
              <w:t>34</w:t>
            </w:r>
          </w:p>
        </w:tc>
        <w:tc>
          <w:tcPr>
            <w:tcW w:w="8161" w:type="dxa"/>
            <w:vAlign w:val="center"/>
            <w:hideMark/>
          </w:tcPr>
          <w:p w:rsidR="002804EF" w:rsidRPr="008A22A3" w:rsidRDefault="002804EF" w:rsidP="00931B01">
            <w:pPr>
              <w:spacing w:line="240" w:lineRule="auto"/>
              <w:jc w:val="both"/>
            </w:pPr>
            <w:r w:rsidRPr="008A22A3">
              <w:t>Dentro de la utilidad o pérdida neta del estado de resultado integral o en sus notas, debe presentarse la composición del rubro llamado impuestos a la utilidad, por lo que respecta al impuesto causado y al diferido. En dicho rubro no deben incluirse los impuestos causado y diferido atribuibles a las operaciones discontinuadas.</w:t>
            </w:r>
          </w:p>
        </w:tc>
        <w:tc>
          <w:tcPr>
            <w:tcW w:w="0" w:type="auto"/>
            <w:vAlign w:val="center"/>
            <w:hideMark/>
          </w:tcPr>
          <w:p w:rsidR="002804EF" w:rsidRPr="008A22A3" w:rsidRDefault="002804EF" w:rsidP="001D04C6">
            <w:pPr>
              <w:spacing w:line="240" w:lineRule="auto"/>
            </w:pPr>
            <w:r w:rsidRPr="008A22A3">
              <w:t> </w:t>
            </w:r>
          </w:p>
        </w:tc>
      </w:tr>
      <w:tr w:rsidR="008A22A3" w:rsidRPr="008A22A3" w:rsidTr="004F13F3">
        <w:trPr>
          <w:tblCellSpacing w:w="15" w:type="dxa"/>
        </w:trPr>
        <w:tc>
          <w:tcPr>
            <w:tcW w:w="567" w:type="dxa"/>
            <w:vAlign w:val="center"/>
            <w:hideMark/>
          </w:tcPr>
          <w:p w:rsidR="002804EF" w:rsidRPr="008A22A3" w:rsidRDefault="002804EF" w:rsidP="00931B01">
            <w:pPr>
              <w:spacing w:after="240" w:line="240" w:lineRule="auto"/>
            </w:pPr>
            <w:r w:rsidRPr="008A22A3">
              <w:t>35</w:t>
            </w:r>
          </w:p>
        </w:tc>
        <w:tc>
          <w:tcPr>
            <w:tcW w:w="8161" w:type="dxa"/>
            <w:vAlign w:val="center"/>
            <w:hideMark/>
          </w:tcPr>
          <w:p w:rsidR="002804EF" w:rsidRPr="008A22A3" w:rsidRDefault="002804EF" w:rsidP="00931B01">
            <w:pPr>
              <w:spacing w:line="240" w:lineRule="auto"/>
              <w:jc w:val="both"/>
            </w:pPr>
            <w:r w:rsidRPr="008A22A3">
              <w:t>El impuesto diferido del periodo atribuible a las operaciones discontinuadas debe presentarse dentro del rubro llamado operaciones discontinuadas.</w:t>
            </w:r>
          </w:p>
        </w:tc>
        <w:tc>
          <w:tcPr>
            <w:tcW w:w="0" w:type="auto"/>
            <w:vAlign w:val="center"/>
            <w:hideMark/>
          </w:tcPr>
          <w:p w:rsidR="002804EF" w:rsidRPr="008A22A3" w:rsidRDefault="002804EF" w:rsidP="001D04C6">
            <w:pPr>
              <w:spacing w:line="240" w:lineRule="auto"/>
            </w:pPr>
            <w:r w:rsidRPr="008A22A3">
              <w:t> </w:t>
            </w:r>
          </w:p>
        </w:tc>
      </w:tr>
    </w:tbl>
    <w:p w:rsidR="00931B01" w:rsidRDefault="00931B01" w:rsidP="001D04C6">
      <w:pPr>
        <w:pStyle w:val="Subttulo"/>
        <w:spacing w:line="240" w:lineRule="auto"/>
        <w:rPr>
          <w:b/>
          <w:color w:val="auto"/>
        </w:rPr>
      </w:pPr>
    </w:p>
    <w:p w:rsidR="00931B01" w:rsidRDefault="00931B01" w:rsidP="001D04C6">
      <w:pPr>
        <w:pStyle w:val="Subttulo"/>
        <w:spacing w:line="240" w:lineRule="auto"/>
        <w:rPr>
          <w:b/>
          <w:color w:val="auto"/>
        </w:rPr>
      </w:pPr>
    </w:p>
    <w:p w:rsidR="00931B01" w:rsidRDefault="00931B01" w:rsidP="001D04C6">
      <w:pPr>
        <w:pStyle w:val="Subttulo"/>
        <w:spacing w:line="240" w:lineRule="auto"/>
        <w:rPr>
          <w:b/>
          <w:color w:val="auto"/>
        </w:rPr>
      </w:pPr>
    </w:p>
    <w:p w:rsidR="00931B01" w:rsidRDefault="00931B01" w:rsidP="001D04C6">
      <w:pPr>
        <w:pStyle w:val="Subttulo"/>
        <w:spacing w:line="240" w:lineRule="auto"/>
        <w:rPr>
          <w:b/>
          <w:color w:val="auto"/>
        </w:rPr>
      </w:pPr>
    </w:p>
    <w:p w:rsidR="00931B01" w:rsidRDefault="00931B01" w:rsidP="001D04C6">
      <w:pPr>
        <w:pStyle w:val="Subttulo"/>
        <w:spacing w:line="240" w:lineRule="auto"/>
        <w:rPr>
          <w:b/>
          <w:color w:val="auto"/>
        </w:rPr>
      </w:pPr>
    </w:p>
    <w:p w:rsidR="00931B01" w:rsidRDefault="00931B01" w:rsidP="001D04C6">
      <w:pPr>
        <w:pStyle w:val="Subttulo"/>
        <w:spacing w:line="240" w:lineRule="auto"/>
        <w:rPr>
          <w:b/>
          <w:color w:val="auto"/>
        </w:rPr>
      </w:pPr>
    </w:p>
    <w:p w:rsidR="00931B01" w:rsidRDefault="00931B01" w:rsidP="001D04C6">
      <w:pPr>
        <w:pStyle w:val="Subttulo"/>
        <w:spacing w:line="240" w:lineRule="auto"/>
        <w:rPr>
          <w:b/>
          <w:color w:val="auto"/>
        </w:rPr>
      </w:pPr>
    </w:p>
    <w:p w:rsidR="00931B01" w:rsidRDefault="00931B01" w:rsidP="001D04C6">
      <w:pPr>
        <w:pStyle w:val="Subttulo"/>
        <w:spacing w:line="240" w:lineRule="auto"/>
        <w:rPr>
          <w:b/>
          <w:color w:val="auto"/>
        </w:rPr>
      </w:pPr>
    </w:p>
    <w:p w:rsidR="00931B01" w:rsidRDefault="00931B01" w:rsidP="001D04C6">
      <w:pPr>
        <w:pStyle w:val="Subttulo"/>
        <w:spacing w:line="240" w:lineRule="auto"/>
        <w:rPr>
          <w:b/>
          <w:color w:val="auto"/>
        </w:rPr>
      </w:pPr>
    </w:p>
    <w:p w:rsidR="00931B01" w:rsidRDefault="00931B01" w:rsidP="001D04C6">
      <w:pPr>
        <w:pStyle w:val="Subttulo"/>
        <w:spacing w:line="240" w:lineRule="auto"/>
        <w:rPr>
          <w:b/>
          <w:color w:val="auto"/>
        </w:rPr>
      </w:pPr>
    </w:p>
    <w:p w:rsidR="00931B01" w:rsidRDefault="00931B01" w:rsidP="001D04C6">
      <w:pPr>
        <w:pStyle w:val="Subttulo"/>
        <w:spacing w:line="240" w:lineRule="auto"/>
        <w:rPr>
          <w:b/>
          <w:color w:val="auto"/>
        </w:rPr>
      </w:pPr>
    </w:p>
    <w:p w:rsidR="00931B01" w:rsidRDefault="00931B01" w:rsidP="001D04C6">
      <w:pPr>
        <w:pStyle w:val="Subttulo"/>
        <w:spacing w:line="240" w:lineRule="auto"/>
        <w:rPr>
          <w:b/>
          <w:color w:val="auto"/>
        </w:rPr>
      </w:pPr>
    </w:p>
    <w:p w:rsidR="00931B01" w:rsidRDefault="00931B01" w:rsidP="001D04C6">
      <w:pPr>
        <w:pStyle w:val="Subttulo"/>
        <w:spacing w:line="240" w:lineRule="auto"/>
        <w:rPr>
          <w:b/>
          <w:color w:val="auto"/>
        </w:rPr>
      </w:pPr>
    </w:p>
    <w:p w:rsidR="00931B01" w:rsidRDefault="00931B01" w:rsidP="001D04C6">
      <w:pPr>
        <w:pStyle w:val="Subttulo"/>
        <w:spacing w:line="240" w:lineRule="auto"/>
        <w:rPr>
          <w:b/>
          <w:color w:val="auto"/>
        </w:rPr>
      </w:pPr>
    </w:p>
    <w:p w:rsidR="00931B01" w:rsidRDefault="00931B01" w:rsidP="001D04C6">
      <w:pPr>
        <w:pStyle w:val="Subttulo"/>
        <w:spacing w:line="240" w:lineRule="auto"/>
        <w:rPr>
          <w:b/>
          <w:color w:val="auto"/>
        </w:rPr>
      </w:pPr>
    </w:p>
    <w:p w:rsidR="00931B01" w:rsidRDefault="00931B01" w:rsidP="001D04C6">
      <w:pPr>
        <w:pStyle w:val="Subttulo"/>
        <w:spacing w:line="240" w:lineRule="auto"/>
        <w:rPr>
          <w:b/>
          <w:color w:val="auto"/>
        </w:rPr>
      </w:pPr>
    </w:p>
    <w:p w:rsidR="002804EF" w:rsidRPr="008A22A3" w:rsidRDefault="002804EF" w:rsidP="001D04C6">
      <w:pPr>
        <w:pStyle w:val="Subttulo"/>
        <w:spacing w:line="240" w:lineRule="auto"/>
        <w:rPr>
          <w:b/>
          <w:color w:val="auto"/>
        </w:rPr>
      </w:pPr>
      <w:r w:rsidRPr="008A22A3">
        <w:rPr>
          <w:b/>
          <w:color w:val="auto"/>
        </w:rPr>
        <w:lastRenderedPageBreak/>
        <w:t>NORMAS DE REVELACIÓN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
        <w:gridCol w:w="8191"/>
        <w:gridCol w:w="125"/>
      </w:tblGrid>
      <w:tr w:rsidR="008A22A3" w:rsidRPr="008A22A3" w:rsidTr="004F13F3">
        <w:trPr>
          <w:tblCellSpacing w:w="15" w:type="dxa"/>
        </w:trPr>
        <w:tc>
          <w:tcPr>
            <w:tcW w:w="567" w:type="dxa"/>
            <w:vAlign w:val="center"/>
            <w:hideMark/>
          </w:tcPr>
          <w:p w:rsidR="002804EF" w:rsidRPr="008A22A3" w:rsidRDefault="002804EF" w:rsidP="00931B01">
            <w:pPr>
              <w:spacing w:after="11760" w:line="240" w:lineRule="auto"/>
            </w:pPr>
            <w:r w:rsidRPr="008A22A3">
              <w:t>36</w:t>
            </w:r>
          </w:p>
        </w:tc>
        <w:tc>
          <w:tcPr>
            <w:tcW w:w="8161" w:type="dxa"/>
            <w:vAlign w:val="center"/>
            <w:hideMark/>
          </w:tcPr>
          <w:p w:rsidR="002804EF" w:rsidRPr="008A22A3" w:rsidRDefault="002804EF" w:rsidP="00931B01">
            <w:pPr>
              <w:spacing w:line="240" w:lineRule="auto"/>
              <w:jc w:val="both"/>
            </w:pPr>
            <w:r w:rsidRPr="008A22A3">
              <w:t>Debe revelarse en notas a los estados financieros lo siguiente:</w:t>
            </w:r>
          </w:p>
          <w:p w:rsidR="002804EF" w:rsidRPr="008A22A3" w:rsidRDefault="002804EF" w:rsidP="00931B01">
            <w:pPr>
              <w:numPr>
                <w:ilvl w:val="0"/>
                <w:numId w:val="47"/>
              </w:numPr>
              <w:spacing w:line="240" w:lineRule="auto"/>
              <w:jc w:val="both"/>
            </w:pPr>
            <w:r w:rsidRPr="008A22A3">
              <w:t>la composición del impuesto a la utilidad presentado en la utilidad o p</w:t>
            </w:r>
            <w:r w:rsidR="008A22A3" w:rsidRPr="008A22A3">
              <w:t>érdida neta del estado de resul</w:t>
            </w:r>
            <w:r w:rsidRPr="008A22A3">
              <w:t>tado integral, desglosando los importes de los impuestos causado y diferido;</w:t>
            </w:r>
          </w:p>
          <w:p w:rsidR="002804EF" w:rsidRPr="008A22A3" w:rsidRDefault="002804EF" w:rsidP="00931B01">
            <w:pPr>
              <w:numPr>
                <w:ilvl w:val="0"/>
                <w:numId w:val="47"/>
              </w:numPr>
              <w:spacing w:line="240" w:lineRule="auto"/>
              <w:jc w:val="both"/>
            </w:pPr>
            <w:r w:rsidRPr="008A22A3">
              <w:t>la integración del impuesto a la utilidad derivado de las operaciones discontinuadas en el periodo, señalando los impuestos causado y diferido asociados a:</w:t>
            </w:r>
          </w:p>
          <w:p w:rsidR="002804EF" w:rsidRPr="008A22A3" w:rsidRDefault="002804EF" w:rsidP="00931B01">
            <w:pPr>
              <w:numPr>
                <w:ilvl w:val="1"/>
                <w:numId w:val="48"/>
              </w:numPr>
              <w:spacing w:line="240" w:lineRule="auto"/>
              <w:jc w:val="both"/>
            </w:pPr>
            <w:r w:rsidRPr="008A22A3">
              <w:t>el gasto o ingreso derivado de la discontinuación de operaciones; y</w:t>
            </w:r>
          </w:p>
          <w:p w:rsidR="002804EF" w:rsidRPr="008A22A3" w:rsidRDefault="002804EF" w:rsidP="00931B01">
            <w:pPr>
              <w:numPr>
                <w:ilvl w:val="1"/>
                <w:numId w:val="48"/>
              </w:numPr>
              <w:spacing w:line="240" w:lineRule="auto"/>
              <w:jc w:val="both"/>
            </w:pPr>
            <w:r w:rsidRPr="008A22A3">
              <w:t>las actividades del periodo del segmento discontinuado;</w:t>
            </w:r>
          </w:p>
          <w:p w:rsidR="002804EF" w:rsidRPr="008A22A3" w:rsidRDefault="002804EF" w:rsidP="00931B01">
            <w:pPr>
              <w:numPr>
                <w:ilvl w:val="0"/>
                <w:numId w:val="47"/>
              </w:numPr>
              <w:spacing w:line="240" w:lineRule="auto"/>
              <w:jc w:val="both"/>
            </w:pPr>
            <w:r w:rsidRPr="008A22A3">
              <w:t>las tasas de impuesto causado y de impuesto diferido mencionando, en su caso, las variaciones de di- chas tasas durante el periodo y su impacto en el impuesto a la utilidad del periodo;</w:t>
            </w:r>
          </w:p>
          <w:p w:rsidR="002804EF" w:rsidRPr="008A22A3" w:rsidRDefault="002804EF" w:rsidP="00931B01">
            <w:pPr>
              <w:numPr>
                <w:ilvl w:val="0"/>
                <w:numId w:val="47"/>
              </w:numPr>
              <w:spacing w:line="240" w:lineRule="auto"/>
              <w:jc w:val="both"/>
            </w:pPr>
            <w:r w:rsidRPr="008A22A3">
              <w:t>la tasa efectiva de impuesto, así como una conciliación entre ésta y la tasa de impuesto causado, mostrando las partidas e importes por los que dichas tasas difieren entre sí. Algunos ejemplos de tales partidas son: los conceptos no deducibles fiscalmente; los ajustes al impuesto diferido por cambios en la tasa aplicable; los movimientos de la estimación para activo por impuesto diferido no recuperable; la amortización de pérdidas fiscales cuyo efecto de impuesto diferido hubiera estado castigado en alguna medida; etcétera;</w:t>
            </w:r>
          </w:p>
          <w:p w:rsidR="002804EF" w:rsidRPr="008A22A3" w:rsidRDefault="002804EF" w:rsidP="00931B01">
            <w:pPr>
              <w:numPr>
                <w:ilvl w:val="0"/>
                <w:numId w:val="47"/>
              </w:numPr>
              <w:spacing w:line="240" w:lineRule="auto"/>
              <w:jc w:val="both"/>
            </w:pPr>
            <w:r w:rsidRPr="008A22A3">
              <w:t>los conceptos e importes de los impuestos causados y diferidos que se reconocieron fuera de los resultados del periodo, ya sea en otros resultados integrales directamente en un rubro del capital contable, o en el crédito mercantil, y los montos por los que se afectaron;</w:t>
            </w:r>
            <w:bookmarkStart w:id="30" w:name="noteLEG_2016_656-n20"/>
            <w:bookmarkEnd w:id="30"/>
            <w:r w:rsidRPr="008A22A3">
              <w:fldChar w:fldCharType="begin"/>
            </w:r>
            <w:r w:rsidRPr="008A22A3">
              <w:instrText xml:space="preserve"> HYPERLINK "javascript:laley.document.jumpToNote('LEG_2016_656-n20-texto')" </w:instrText>
            </w:r>
            <w:r w:rsidRPr="008A22A3">
              <w:fldChar w:fldCharType="separate"/>
            </w:r>
            <w:r w:rsidRPr="00931B01">
              <w:rPr>
                <w:rStyle w:val="Hipervnculo"/>
                <w:color w:val="auto"/>
              </w:rPr>
              <w:t>20</w:t>
            </w:r>
            <w:r w:rsidRPr="008A22A3">
              <w:fldChar w:fldCharType="end"/>
            </w:r>
            <w:r w:rsidRPr="008A22A3">
              <w:t xml:space="preserve"> </w:t>
            </w:r>
          </w:p>
          <w:p w:rsidR="002804EF" w:rsidRPr="008A22A3" w:rsidRDefault="002804EF" w:rsidP="00931B01">
            <w:pPr>
              <w:numPr>
                <w:ilvl w:val="0"/>
                <w:numId w:val="47"/>
              </w:numPr>
              <w:spacing w:line="240" w:lineRule="auto"/>
              <w:jc w:val="both"/>
            </w:pPr>
            <w:r w:rsidRPr="008A22A3">
              <w:t>en el caso de pasivos por impuesto diferido, los conceptos e importes de las diferencias temporales acumulables más importantes que originaron dichos pasivos;</w:t>
            </w:r>
          </w:p>
          <w:p w:rsidR="002804EF" w:rsidRPr="008A22A3" w:rsidRDefault="002804EF" w:rsidP="00931B01">
            <w:pPr>
              <w:numPr>
                <w:ilvl w:val="0"/>
                <w:numId w:val="47"/>
              </w:numPr>
              <w:spacing w:line="240" w:lineRule="auto"/>
              <w:jc w:val="both"/>
            </w:pPr>
            <w:r w:rsidRPr="008A22A3">
              <w:t>en el caso de activos por impuesto diferido, el importe bruto, el de la estimación por impuesto diferido no recuperable y la variación de este último concepto en el periodo, relacionando dichos importes por lo que se refiere a:</w:t>
            </w:r>
          </w:p>
          <w:p w:rsidR="002804EF" w:rsidRPr="008A22A3" w:rsidRDefault="002804EF" w:rsidP="00931B01">
            <w:pPr>
              <w:numPr>
                <w:ilvl w:val="1"/>
                <w:numId w:val="49"/>
              </w:numPr>
              <w:spacing w:line="240" w:lineRule="auto"/>
              <w:jc w:val="both"/>
            </w:pPr>
            <w:r w:rsidRPr="008A22A3">
              <w:t>los conceptos de diferencias temporales deducibles más importantes;</w:t>
            </w:r>
          </w:p>
          <w:p w:rsidR="002804EF" w:rsidRPr="008A22A3" w:rsidRDefault="002804EF" w:rsidP="00931B01">
            <w:pPr>
              <w:numPr>
                <w:ilvl w:val="1"/>
                <w:numId w:val="49"/>
              </w:numPr>
              <w:spacing w:line="240" w:lineRule="auto"/>
              <w:jc w:val="both"/>
            </w:pPr>
            <w:r w:rsidRPr="008A22A3">
              <w:t>las pérdidas fiscales; en este caso, deben mencionarse las fechas de vencimiento para su aplicación; y</w:t>
            </w:r>
          </w:p>
          <w:p w:rsidR="002804EF" w:rsidRPr="008A22A3" w:rsidRDefault="002804EF" w:rsidP="00931B01">
            <w:pPr>
              <w:numPr>
                <w:ilvl w:val="1"/>
                <w:numId w:val="49"/>
              </w:numPr>
              <w:spacing w:line="240" w:lineRule="auto"/>
              <w:jc w:val="both"/>
            </w:pPr>
            <w:r w:rsidRPr="008A22A3">
              <w:t>los créditos fiscales; en este caso, deben mencionarse las fechas de vencimiento para su compensación;</w:t>
            </w:r>
          </w:p>
          <w:p w:rsidR="002804EF" w:rsidRPr="008A22A3" w:rsidRDefault="002804EF" w:rsidP="00931B01">
            <w:pPr>
              <w:numPr>
                <w:ilvl w:val="0"/>
                <w:numId w:val="47"/>
              </w:numPr>
              <w:spacing w:line="240" w:lineRule="auto"/>
              <w:jc w:val="both"/>
            </w:pPr>
            <w:r w:rsidRPr="008A22A3">
              <w:t xml:space="preserve">el impuesto diferido derivado de los ajustes a valor razonable a los activos adquiridos y los pasivos asumidos, como consecuencia de las adquisiciones de </w:t>
            </w:r>
            <w:r w:rsidRPr="008A22A3">
              <w:lastRenderedPageBreak/>
              <w:t>negocios efectuadas en el periodo;</w:t>
            </w:r>
          </w:p>
          <w:p w:rsidR="002804EF" w:rsidRPr="008A22A3" w:rsidRDefault="002804EF" w:rsidP="00931B01">
            <w:pPr>
              <w:numPr>
                <w:ilvl w:val="0"/>
                <w:numId w:val="47"/>
              </w:numPr>
              <w:spacing w:line="240" w:lineRule="auto"/>
              <w:jc w:val="both"/>
            </w:pPr>
            <w:r w:rsidRPr="008A22A3">
              <w:t>los pasivos y activos contingentes relacionados con los impuestos a la utilidad; por ejemplo: una deducción fiscal que esté en litigio; y</w:t>
            </w:r>
          </w:p>
          <w:p w:rsidR="002804EF" w:rsidRPr="008A22A3" w:rsidRDefault="002804EF" w:rsidP="00931B01">
            <w:pPr>
              <w:numPr>
                <w:ilvl w:val="0"/>
                <w:numId w:val="47"/>
              </w:numPr>
              <w:spacing w:line="240" w:lineRule="auto"/>
              <w:jc w:val="both"/>
            </w:pPr>
            <w:r w:rsidRPr="008A22A3">
              <w:t>las cuentas fiscales relacionadas con el capital contable.</w:t>
            </w:r>
          </w:p>
        </w:tc>
        <w:tc>
          <w:tcPr>
            <w:tcW w:w="0" w:type="auto"/>
            <w:vAlign w:val="center"/>
            <w:hideMark/>
          </w:tcPr>
          <w:p w:rsidR="002804EF" w:rsidRPr="008A22A3" w:rsidRDefault="002804EF" w:rsidP="001D04C6">
            <w:pPr>
              <w:spacing w:line="240" w:lineRule="auto"/>
            </w:pPr>
            <w:r w:rsidRPr="008A22A3">
              <w:lastRenderedPageBreak/>
              <w:t> </w:t>
            </w:r>
          </w:p>
        </w:tc>
      </w:tr>
    </w:tbl>
    <w:p w:rsidR="002804EF" w:rsidRPr="008A22A3" w:rsidRDefault="002804EF" w:rsidP="001D04C6">
      <w:pPr>
        <w:pStyle w:val="Subttulo"/>
        <w:spacing w:line="240" w:lineRule="auto"/>
        <w:rPr>
          <w:b/>
          <w:color w:val="auto"/>
        </w:rPr>
      </w:pPr>
      <w:r w:rsidRPr="008A22A3">
        <w:rPr>
          <w:b/>
          <w:color w:val="auto"/>
        </w:rPr>
        <w:t>VIGENCIA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
        <w:gridCol w:w="8191"/>
        <w:gridCol w:w="125"/>
      </w:tblGrid>
      <w:tr w:rsidR="008A22A3" w:rsidRPr="008A22A3" w:rsidTr="004F13F3">
        <w:trPr>
          <w:tblCellSpacing w:w="15" w:type="dxa"/>
        </w:trPr>
        <w:tc>
          <w:tcPr>
            <w:tcW w:w="567" w:type="dxa"/>
            <w:vAlign w:val="center"/>
            <w:hideMark/>
          </w:tcPr>
          <w:p w:rsidR="002804EF" w:rsidRPr="008A22A3" w:rsidRDefault="002804EF" w:rsidP="00931B01">
            <w:pPr>
              <w:spacing w:after="360" w:line="240" w:lineRule="auto"/>
            </w:pPr>
            <w:r w:rsidRPr="008A22A3">
              <w:t>37</w:t>
            </w:r>
          </w:p>
        </w:tc>
        <w:tc>
          <w:tcPr>
            <w:tcW w:w="8161" w:type="dxa"/>
            <w:vAlign w:val="center"/>
            <w:hideMark/>
          </w:tcPr>
          <w:p w:rsidR="002804EF" w:rsidRPr="008A22A3" w:rsidRDefault="002804EF" w:rsidP="001D04C6">
            <w:pPr>
              <w:spacing w:line="240" w:lineRule="auto"/>
            </w:pPr>
            <w:r w:rsidRPr="008A22A3">
              <w:t>Las disposiciones contenidas en esta Norma de Información Financiera entran en vigor para los ejercicios que se inicien a partir del 1º de enero de 2008.</w:t>
            </w:r>
          </w:p>
        </w:tc>
        <w:tc>
          <w:tcPr>
            <w:tcW w:w="0" w:type="auto"/>
            <w:vAlign w:val="center"/>
            <w:hideMark/>
          </w:tcPr>
          <w:p w:rsidR="002804EF" w:rsidRPr="008A22A3" w:rsidRDefault="002804EF" w:rsidP="001D04C6">
            <w:pPr>
              <w:spacing w:line="240" w:lineRule="auto"/>
            </w:pPr>
            <w:r w:rsidRPr="008A22A3">
              <w:t> </w:t>
            </w:r>
          </w:p>
        </w:tc>
      </w:tr>
      <w:tr w:rsidR="008A22A3" w:rsidRPr="008A22A3" w:rsidTr="004F13F3">
        <w:trPr>
          <w:tblCellSpacing w:w="15" w:type="dxa"/>
        </w:trPr>
        <w:tc>
          <w:tcPr>
            <w:tcW w:w="567" w:type="dxa"/>
            <w:vAlign w:val="center"/>
            <w:hideMark/>
          </w:tcPr>
          <w:p w:rsidR="002804EF" w:rsidRPr="008A22A3" w:rsidRDefault="002804EF" w:rsidP="00931B01">
            <w:pPr>
              <w:spacing w:after="2520" w:line="240" w:lineRule="auto"/>
            </w:pPr>
            <w:r w:rsidRPr="008A22A3">
              <w:t>38</w:t>
            </w:r>
          </w:p>
        </w:tc>
        <w:tc>
          <w:tcPr>
            <w:tcW w:w="8161" w:type="dxa"/>
            <w:vAlign w:val="center"/>
            <w:hideMark/>
          </w:tcPr>
          <w:p w:rsidR="002804EF" w:rsidRPr="008A22A3" w:rsidRDefault="002804EF" w:rsidP="001D04C6">
            <w:pPr>
              <w:spacing w:line="240" w:lineRule="auto"/>
            </w:pPr>
            <w:r w:rsidRPr="008A22A3">
              <w:t>Esta NIF deja sin efecto los siguientes documentos:</w:t>
            </w:r>
          </w:p>
          <w:p w:rsidR="002804EF" w:rsidRPr="008A22A3" w:rsidRDefault="002804EF" w:rsidP="00931B01">
            <w:pPr>
              <w:numPr>
                <w:ilvl w:val="0"/>
                <w:numId w:val="50"/>
              </w:numPr>
              <w:spacing w:line="240" w:lineRule="auto"/>
            </w:pPr>
            <w:r w:rsidRPr="008A22A3">
              <w:t>Boletín D-4, Tratamiento contable del Impuesto Sobre la Renta, del Impuesto al Activo y de la Participación de los Trabajadores en la Utilidad;</w:t>
            </w:r>
          </w:p>
          <w:p w:rsidR="002804EF" w:rsidRPr="008A22A3" w:rsidRDefault="002804EF" w:rsidP="00931B01">
            <w:pPr>
              <w:numPr>
                <w:ilvl w:val="0"/>
                <w:numId w:val="50"/>
              </w:numPr>
              <w:spacing w:line="240" w:lineRule="auto"/>
            </w:pPr>
            <w:r w:rsidRPr="008A22A3">
              <w:t>Circular 53, Definición de la tasa aplicable para el reconocimiento contable del Impuesto Sobre la Renta a partir de 1999; y</w:t>
            </w:r>
          </w:p>
          <w:p w:rsidR="002804EF" w:rsidRPr="008A22A3" w:rsidRDefault="002804EF" w:rsidP="00931B01">
            <w:pPr>
              <w:numPr>
                <w:ilvl w:val="0"/>
                <w:numId w:val="50"/>
              </w:numPr>
              <w:spacing w:line="240" w:lineRule="auto"/>
            </w:pPr>
            <w:r w:rsidRPr="008A22A3">
              <w:t>Circular 54, Interpretaciones al Boletín D-4, Tratamiento contable del Impuesto Sobre la Renta (ISR), del Impuesto al Activo (IA) y de la Participación de los Trabajadores en la Utilidad (PTU).</w:t>
            </w:r>
          </w:p>
        </w:tc>
        <w:tc>
          <w:tcPr>
            <w:tcW w:w="0" w:type="auto"/>
            <w:vAlign w:val="center"/>
            <w:hideMark/>
          </w:tcPr>
          <w:p w:rsidR="002804EF" w:rsidRPr="008A22A3" w:rsidRDefault="002804EF" w:rsidP="001D04C6">
            <w:pPr>
              <w:spacing w:line="240" w:lineRule="auto"/>
            </w:pPr>
            <w:r w:rsidRPr="008A22A3">
              <w:t> </w:t>
            </w:r>
          </w:p>
        </w:tc>
      </w:tr>
    </w:tbl>
    <w:p w:rsidR="002804EF" w:rsidRDefault="002804EF" w:rsidP="001B3CEF">
      <w:pPr>
        <w:spacing w:line="240" w:lineRule="auto"/>
      </w:pPr>
    </w:p>
    <w:p w:rsidR="001B3CEF" w:rsidRDefault="001B3CEF" w:rsidP="001B3CEF">
      <w:pPr>
        <w:spacing w:line="240" w:lineRule="auto"/>
      </w:pPr>
    </w:p>
    <w:p w:rsidR="001B3CEF" w:rsidRDefault="001B3CEF" w:rsidP="001B3CEF">
      <w:pPr>
        <w:spacing w:line="240" w:lineRule="auto"/>
      </w:pPr>
    </w:p>
    <w:p w:rsidR="001B3CEF" w:rsidRDefault="001B3CEF" w:rsidP="001B3CEF">
      <w:pPr>
        <w:spacing w:line="240" w:lineRule="auto"/>
      </w:pPr>
    </w:p>
    <w:p w:rsidR="001B3CEF" w:rsidRDefault="001B3CEF" w:rsidP="001B3CEF">
      <w:pPr>
        <w:spacing w:line="240" w:lineRule="auto"/>
      </w:pPr>
    </w:p>
    <w:p w:rsidR="001B3CEF" w:rsidRDefault="001B3CEF" w:rsidP="001B3CEF">
      <w:pPr>
        <w:spacing w:line="240" w:lineRule="auto"/>
      </w:pPr>
    </w:p>
    <w:p w:rsidR="001B3CEF" w:rsidRDefault="001B3CEF" w:rsidP="001B3CEF">
      <w:pPr>
        <w:spacing w:line="240" w:lineRule="auto"/>
      </w:pPr>
    </w:p>
    <w:p w:rsidR="001B3CEF" w:rsidRDefault="001B3CEF" w:rsidP="001B3CEF">
      <w:pPr>
        <w:spacing w:line="240" w:lineRule="auto"/>
      </w:pPr>
    </w:p>
    <w:p w:rsidR="001B3CEF" w:rsidRDefault="001B3CEF" w:rsidP="001B3CEF">
      <w:pPr>
        <w:spacing w:line="240" w:lineRule="auto"/>
      </w:pPr>
    </w:p>
    <w:p w:rsidR="001B3CEF" w:rsidRDefault="001B3CEF" w:rsidP="001B3CEF">
      <w:pPr>
        <w:spacing w:line="240" w:lineRule="auto"/>
      </w:pPr>
    </w:p>
    <w:p w:rsidR="001B3CEF" w:rsidRDefault="001B3CEF" w:rsidP="001B3CEF">
      <w:pPr>
        <w:spacing w:line="240" w:lineRule="auto"/>
      </w:pPr>
    </w:p>
    <w:p w:rsidR="001B3CEF" w:rsidRDefault="001B3CEF" w:rsidP="001B3CEF">
      <w:pPr>
        <w:spacing w:line="240" w:lineRule="auto"/>
      </w:pPr>
    </w:p>
    <w:p w:rsidR="001B3CEF" w:rsidRDefault="001B3CEF" w:rsidP="001B3CEF">
      <w:pPr>
        <w:spacing w:line="240" w:lineRule="auto"/>
      </w:pPr>
    </w:p>
    <w:p w:rsidR="001B3CEF" w:rsidRDefault="001B3CEF" w:rsidP="001B3CEF">
      <w:pPr>
        <w:spacing w:line="240" w:lineRule="auto"/>
      </w:pPr>
    </w:p>
    <w:p w:rsidR="001B3CEF" w:rsidRDefault="001B3CEF" w:rsidP="001B3CEF">
      <w:pPr>
        <w:spacing w:line="240" w:lineRule="auto"/>
      </w:pPr>
    </w:p>
    <w:p w:rsidR="001B3CEF" w:rsidRDefault="003F54B4" w:rsidP="003F54B4">
      <w:pPr>
        <w:pStyle w:val="Ttulo1"/>
        <w:jc w:val="center"/>
        <w:rPr>
          <w:color w:val="auto"/>
        </w:rPr>
      </w:pPr>
      <w:r w:rsidRPr="003F54B4">
        <w:rPr>
          <w:color w:val="auto"/>
        </w:rPr>
        <w:lastRenderedPageBreak/>
        <w:t>LISR</w:t>
      </w:r>
    </w:p>
    <w:p w:rsidR="003F54B4" w:rsidRPr="003F54B4" w:rsidRDefault="003F54B4" w:rsidP="003F54B4"/>
    <w:p w:rsidR="001B3CEF" w:rsidRPr="003F54B4" w:rsidRDefault="001B3CEF" w:rsidP="001B3CEF">
      <w:pPr>
        <w:spacing w:line="240" w:lineRule="auto"/>
        <w:jc w:val="both"/>
      </w:pPr>
    </w:p>
    <w:p w:rsidR="001B3CEF" w:rsidRPr="003F54B4" w:rsidRDefault="001B3CEF" w:rsidP="003F54B4">
      <w:pPr>
        <w:pStyle w:val="Citadestacada"/>
        <w:ind w:left="0"/>
        <w:rPr>
          <w:rStyle w:val="nfasis"/>
          <w:color w:val="auto"/>
          <w:sz w:val="24"/>
        </w:rPr>
      </w:pPr>
      <w:r w:rsidRPr="003F54B4">
        <w:rPr>
          <w:rStyle w:val="nfasis"/>
          <w:color w:val="auto"/>
          <w:sz w:val="24"/>
        </w:rPr>
        <w:t>Art. 9     Tasa del ISR de las personas morales</w:t>
      </w:r>
    </w:p>
    <w:p w:rsidR="001B3CEF" w:rsidRPr="001B3CEF" w:rsidRDefault="001B3CEF" w:rsidP="001B3CEF">
      <w:pPr>
        <w:spacing w:line="240" w:lineRule="auto"/>
        <w:jc w:val="both"/>
      </w:pPr>
      <w:r w:rsidRPr="001B3CEF">
        <w:t>Las personas morales deberán calcular el impuesto sobre la renta, aplicando al resultado fiscal obtenido en el ejercicio la tasa del 30%.</w:t>
      </w:r>
    </w:p>
    <w:p w:rsidR="001B3CEF" w:rsidRPr="001B3CEF" w:rsidRDefault="00F26B31" w:rsidP="001B3CEF">
      <w:pPr>
        <w:spacing w:line="240" w:lineRule="auto"/>
        <w:jc w:val="both"/>
        <w:rPr>
          <w:b/>
          <w:bCs/>
        </w:rPr>
      </w:pPr>
      <w:r>
        <w:rPr>
          <w:b/>
          <w:bCs/>
        </w:rPr>
        <w:t>DETERMINACIÓ</w:t>
      </w:r>
      <w:r w:rsidR="001B3CEF" w:rsidRPr="001B3CEF">
        <w:rPr>
          <w:b/>
          <w:bCs/>
        </w:rPr>
        <w:t>N DEL RESULTADO FISCAL</w:t>
      </w:r>
    </w:p>
    <w:p w:rsidR="001B3CEF" w:rsidRPr="001B3CEF" w:rsidRDefault="001B3CEF" w:rsidP="001B3CEF">
      <w:pPr>
        <w:spacing w:line="240" w:lineRule="auto"/>
        <w:jc w:val="both"/>
      </w:pPr>
      <w:r w:rsidRPr="001B3CEF">
        <w:t>El resultado fiscal del ejercicio se determinará como sigue:</w:t>
      </w:r>
    </w:p>
    <w:p w:rsidR="001B3CEF" w:rsidRPr="001B3CEF" w:rsidRDefault="001B3CEF" w:rsidP="001B3CEF">
      <w:pPr>
        <w:spacing w:line="240" w:lineRule="auto"/>
        <w:jc w:val="both"/>
      </w:pPr>
      <w:r w:rsidRPr="001B3CEF">
        <w:rPr>
          <w:b/>
          <w:bCs/>
        </w:rPr>
        <w:t>I.</w:t>
      </w:r>
      <w:r w:rsidRPr="001B3CEF">
        <w:t xml:space="preserve"> Se obtendrá la utilidad fiscal disminuyendo de la totalidad de los ingresos acumulables obtenidos en el ejercicio, las deducciones autorizadas por este Título y la participación de los trabajadores en las utilidades de las empresas pagada en el ejercicio, en los términos del artículo 123 de la Constitución Política de los Estados Unidos Mexicanos.</w:t>
      </w:r>
    </w:p>
    <w:p w:rsidR="001B3CEF" w:rsidRPr="001B3CEF" w:rsidRDefault="001B3CEF" w:rsidP="001B3CEF">
      <w:pPr>
        <w:spacing w:line="240" w:lineRule="auto"/>
        <w:jc w:val="both"/>
      </w:pPr>
      <w:r w:rsidRPr="001B3CEF">
        <w:rPr>
          <w:b/>
          <w:bCs/>
        </w:rPr>
        <w:t>II.</w:t>
      </w:r>
      <w:r w:rsidRPr="001B3CEF">
        <w:t xml:space="preserve"> A la utilidad fiscal del ejercicio se le disminuirán, en su caso, las pérdidas fiscales pendientes de aplicar de ejercicios anteriores.</w:t>
      </w:r>
    </w:p>
    <w:p w:rsidR="001B3CEF" w:rsidRPr="001B3CEF" w:rsidRDefault="001B3CEF" w:rsidP="001B3CEF">
      <w:pPr>
        <w:spacing w:line="240" w:lineRule="auto"/>
        <w:jc w:val="both"/>
      </w:pPr>
      <w:r w:rsidRPr="001B3CEF">
        <w:t>El impuesto del ejercicio se pagará mediante declaración que presentarán ante las oficinas autorizadas, dentro de los tres meses siguientes a la fecha en la que termine el ejercicio fiscal.</w:t>
      </w:r>
    </w:p>
    <w:p w:rsidR="001B3CEF" w:rsidRPr="001B3CEF" w:rsidRDefault="001B3CEF" w:rsidP="001B3CEF">
      <w:pPr>
        <w:spacing w:line="240" w:lineRule="auto"/>
        <w:jc w:val="both"/>
      </w:pPr>
      <w:r w:rsidRPr="001B3CEF">
        <w:t>Para determinar la renta gravable a que se refiere el inciso e) de la fracción IX del artículo 123, apartado A de la Constitución Política de los Estados Unidos Mexicanos, no se disminuirá la participación de los trabajadores en las utilidades de las empresas pagada en el ejercicio ni las pérdidas fiscales pendientes de aplicar de ejercicios anteriores.</w:t>
      </w:r>
    </w:p>
    <w:p w:rsidR="001B3CEF" w:rsidRPr="001B3CEF" w:rsidRDefault="001B3CEF" w:rsidP="001B3CEF">
      <w:pPr>
        <w:spacing w:line="240" w:lineRule="auto"/>
        <w:jc w:val="both"/>
      </w:pPr>
      <w:r w:rsidRPr="001B3CEF">
        <w:t>Para la determinación de la renta gravable en materia de participación de los trabajadores en las utilidades de las empresas, los contribuyentes deberán disminuir de los ingresos acumulables las cantidades que no hubiesen sido deducibles en los términos de la fracción XXX del artículo 28 de esta Ley.</w:t>
      </w:r>
    </w:p>
    <w:p w:rsidR="003F54B4" w:rsidRDefault="003F54B4" w:rsidP="003F54B4">
      <w:pPr>
        <w:pStyle w:val="Citadestacada"/>
        <w:ind w:left="0"/>
        <w:rPr>
          <w:rStyle w:val="nfasis"/>
          <w:color w:val="auto"/>
          <w:sz w:val="24"/>
        </w:rPr>
      </w:pPr>
    </w:p>
    <w:p w:rsidR="001B3CEF" w:rsidRPr="003F54B4" w:rsidRDefault="001B3CEF" w:rsidP="003F54B4">
      <w:pPr>
        <w:pStyle w:val="Citadestacada"/>
        <w:ind w:left="0"/>
        <w:rPr>
          <w:rStyle w:val="nfasis"/>
          <w:color w:val="auto"/>
          <w:sz w:val="24"/>
        </w:rPr>
      </w:pPr>
      <w:r w:rsidRPr="003F54B4">
        <w:rPr>
          <w:rStyle w:val="nfasis"/>
          <w:color w:val="auto"/>
          <w:sz w:val="24"/>
        </w:rPr>
        <w:t>Art. 10     ISR por dividendos o utilidades distribuidos</w:t>
      </w:r>
    </w:p>
    <w:p w:rsidR="001B3CEF" w:rsidRPr="001B3CEF" w:rsidRDefault="001B3CEF" w:rsidP="001B3CEF">
      <w:pPr>
        <w:spacing w:line="240" w:lineRule="auto"/>
        <w:jc w:val="both"/>
      </w:pPr>
      <w:r w:rsidRPr="001B3CEF">
        <w:t>Las personas morales que distribuyan dividendos o utilidades deberán calcular y enterar el impuesto que corresponda a los mismos, aplicando la tasa establecida en el artículo 9 de la presente Ley. Para estos efectos, los dividendos o utilidades distribuidos se adicionarán con el impuesto sobre la renta que se deba pagar en los términos de este artículo. Para determinar el impuesto que se debe adicionar a los dividendos o utilidades, éstos se deberán multiplicar por el factor de 1.4286 y al resultado se le aplicará la tasa establecida en el citado artículo 9 de esta Ley. El impuesto correspondiente a las utilidades distribuidas a que se refiere el artículo 78 de la presente Ley, se calculará en los términos de dicho precepto.</w:t>
      </w:r>
    </w:p>
    <w:p w:rsidR="001B3CEF" w:rsidRPr="001B3CEF" w:rsidRDefault="001B3CEF" w:rsidP="001B3CEF">
      <w:pPr>
        <w:spacing w:line="240" w:lineRule="auto"/>
        <w:jc w:val="both"/>
      </w:pPr>
      <w:r w:rsidRPr="001B3CEF">
        <w:lastRenderedPageBreak/>
        <w:t>Tratándose de la distribución de dividendos o utilidades mediante el aumento de partes sociales o la entrega de acciones de la misma persona moral o cuando se reinviertan en la suscripción y pago del aumento de capital de la misma persona dentro de los 30 días naturales siguientes a su distribución, el dividendo o la utilidad se entenderá percibido en el año de calendario en el que se pague el reembolso por reducción de capital o por liquidación de la persona moral de que se trate, en los términos del artículo 78 de esta Ley.</w:t>
      </w:r>
    </w:p>
    <w:p w:rsidR="001B3CEF" w:rsidRPr="001B3CEF" w:rsidRDefault="001B3CEF" w:rsidP="001B3CEF">
      <w:pPr>
        <w:spacing w:line="240" w:lineRule="auto"/>
        <w:jc w:val="both"/>
      </w:pPr>
      <w:r w:rsidRPr="001B3CEF">
        <w:t>No se estará obligado al pago del impuesto a que se refiere este artículo cuando los dividendos o utilidades provengan de la cuenta de utilidad fiscal neta que establece la presente Ley.</w:t>
      </w:r>
    </w:p>
    <w:p w:rsidR="001B3CEF" w:rsidRPr="001B3CEF" w:rsidRDefault="001B3CEF" w:rsidP="001B3CEF">
      <w:pPr>
        <w:spacing w:line="240" w:lineRule="auto"/>
        <w:jc w:val="both"/>
      </w:pPr>
      <w:r w:rsidRPr="001B3CEF">
        <w:t>El impuesto a que se refiere este artículo, se pagará además del impuesto del ejercicio a que se refiere el artículo 9 de esta Ley, tendrá el carácter de pago definitivo y se enterará ante las oficinas autorizadas, a más tardar el día 17 del mes inmediato siguiente a aquél en el que se pagaron los dividendos o utilidades.</w:t>
      </w:r>
    </w:p>
    <w:p w:rsidR="001B3CEF" w:rsidRPr="001B3CEF" w:rsidRDefault="001B3CEF" w:rsidP="001B3CEF">
      <w:pPr>
        <w:spacing w:line="240" w:lineRule="auto"/>
        <w:jc w:val="both"/>
      </w:pPr>
      <w:r w:rsidRPr="001B3CEF">
        <w:t>Cuando los contribuyentes a que se refiere este artículo distribuyan dividendos o utilidades y como consecuencia de ello paguen el impuesto que establece este artículo, podrán acreditar dicho impuesto de acuerdo a lo siguiente:</w:t>
      </w:r>
    </w:p>
    <w:p w:rsidR="001B3CEF" w:rsidRPr="001B3CEF" w:rsidRDefault="001B3CEF" w:rsidP="001B3CEF">
      <w:pPr>
        <w:spacing w:line="240" w:lineRule="auto"/>
        <w:jc w:val="both"/>
      </w:pPr>
      <w:r w:rsidRPr="001B3CEF">
        <w:rPr>
          <w:b/>
          <w:bCs/>
        </w:rPr>
        <w:t>I.</w:t>
      </w:r>
      <w:r w:rsidRPr="001B3CEF">
        <w:t xml:space="preserve"> El acreditamiento únicamente podrá efectuarse contra el impuesto sobre la renta del ejercicio que resulte a cargo de la persona moral en el ejercicio en el que se pague el impuesto a que se refiere este artículo.</w:t>
      </w:r>
    </w:p>
    <w:p w:rsidR="001B3CEF" w:rsidRPr="001B3CEF" w:rsidRDefault="001B3CEF" w:rsidP="001B3CEF">
      <w:pPr>
        <w:spacing w:line="240" w:lineRule="auto"/>
        <w:jc w:val="both"/>
      </w:pPr>
      <w:r w:rsidRPr="001B3CEF">
        <w:t>El monto del impuesto que no se pueda acreditar conforme al párrafo anterior, se podrá acreditar hasta en los dos ejercicios inmediatos siguientes contra el impuesto del ejercicio y contra los pagos provisionales de los mismos. Cuando el impuesto del ejercicio sea menor que el monto que se hubiese acreditado en los pagos provisionales, únicamente se considerará acreditable contra el impuesto del ejercicio un monto igual a este último.</w:t>
      </w:r>
    </w:p>
    <w:p w:rsidR="001B3CEF" w:rsidRPr="001B3CEF" w:rsidRDefault="001B3CEF" w:rsidP="001B3CEF">
      <w:pPr>
        <w:spacing w:line="240" w:lineRule="auto"/>
        <w:jc w:val="both"/>
      </w:pPr>
      <w:r w:rsidRPr="001B3CEF">
        <w:t>Cuando el contribuyente no acredite en un ejercicio el impuesto a que se refiere el cuarto párrafo de este artículo, pudiendo haberlo hecho conforme al mismo, perderá el derecho a hacerlo en los ejercicios posteriores hasta por la cantidad en la que pudo haberlo efectuado.</w:t>
      </w:r>
    </w:p>
    <w:p w:rsidR="001B3CEF" w:rsidRPr="001B3CEF" w:rsidRDefault="001B3CEF" w:rsidP="001B3CEF">
      <w:pPr>
        <w:spacing w:line="240" w:lineRule="auto"/>
        <w:jc w:val="both"/>
      </w:pPr>
      <w:r w:rsidRPr="001B3CEF">
        <w:rPr>
          <w:b/>
          <w:bCs/>
        </w:rPr>
        <w:t>II.</w:t>
      </w:r>
      <w:r w:rsidRPr="001B3CEF">
        <w:t xml:space="preserve"> Para los efectos del artículo 77 de esta Ley, en el ejercicio en el que acrediten el impuesto conforme a la fracción anterior, los contribuyentes deberán disminuir de la utilidad fiscal neta calculada en los términos de dicho precepto, la cantidad que resulte de dividir el impuesto acreditado entre el factor 0.4286.</w:t>
      </w:r>
    </w:p>
    <w:p w:rsidR="001B3CEF" w:rsidRPr="001B3CEF" w:rsidRDefault="001B3CEF" w:rsidP="001B3CEF">
      <w:pPr>
        <w:spacing w:line="240" w:lineRule="auto"/>
        <w:jc w:val="both"/>
        <w:rPr>
          <w:b/>
          <w:bCs/>
        </w:rPr>
      </w:pPr>
      <w:r w:rsidRPr="001B3CEF">
        <w:rPr>
          <w:b/>
          <w:bCs/>
        </w:rPr>
        <w:t>LA PTU NO SE CONSIDERA DIVIDENDOS O UTILIDADES</w:t>
      </w:r>
    </w:p>
    <w:p w:rsidR="001B3CEF" w:rsidRPr="001B3CEF" w:rsidRDefault="001B3CEF" w:rsidP="001B3CEF">
      <w:pPr>
        <w:spacing w:line="240" w:lineRule="auto"/>
        <w:jc w:val="both"/>
      </w:pPr>
      <w:r w:rsidRPr="001B3CEF">
        <w:t>Para los efectos de este artículo, no se considerarán dividendos o utilidades distribuidos, la participación de los trabajadores en las utilidades de las empresas.</w:t>
      </w:r>
    </w:p>
    <w:p w:rsidR="001B3CEF" w:rsidRPr="001B3CEF" w:rsidRDefault="001B3CEF" w:rsidP="001B3CEF">
      <w:pPr>
        <w:spacing w:line="240" w:lineRule="auto"/>
        <w:jc w:val="both"/>
      </w:pPr>
      <w:r w:rsidRPr="001B3CEF">
        <w:t>Las personas morales que distribuyan los dividendos o utilidades a que se refiere el artículo 140 fracciones I y II de esta Ley, calcularán el impuesto sobre dichos dividendos o utilidades aplicando sobre los mismos la tasa establecida en el artículo 9 de la presente Ley. Este impuesto tendrá el carácter de definitivo.</w:t>
      </w:r>
    </w:p>
    <w:p w:rsidR="003F54B4" w:rsidRDefault="003F54B4" w:rsidP="003F54B4"/>
    <w:p w:rsidR="00F26B31" w:rsidRPr="003F54B4" w:rsidRDefault="00F26B31" w:rsidP="003F54B4"/>
    <w:p w:rsidR="001B3CEF" w:rsidRPr="003F54B4" w:rsidRDefault="001B3CEF" w:rsidP="003F54B4">
      <w:pPr>
        <w:pStyle w:val="Citadestacada"/>
        <w:ind w:left="0"/>
        <w:rPr>
          <w:rStyle w:val="nfasis"/>
          <w:color w:val="auto"/>
          <w:sz w:val="24"/>
        </w:rPr>
      </w:pPr>
      <w:r w:rsidRPr="003F54B4">
        <w:rPr>
          <w:rStyle w:val="nfasis"/>
          <w:color w:val="auto"/>
          <w:sz w:val="24"/>
        </w:rPr>
        <w:lastRenderedPageBreak/>
        <w:t>Art. 77    Cuenta de utilidad fiscal neta</w:t>
      </w:r>
    </w:p>
    <w:p w:rsidR="001B3CEF" w:rsidRPr="001B3CEF" w:rsidRDefault="001B3CEF" w:rsidP="001B3CEF">
      <w:pPr>
        <w:spacing w:line="240" w:lineRule="auto"/>
      </w:pPr>
    </w:p>
    <w:p w:rsidR="001B3CEF" w:rsidRPr="001B3CEF" w:rsidRDefault="001B3CEF" w:rsidP="001B3CEF">
      <w:pPr>
        <w:spacing w:line="240" w:lineRule="auto"/>
        <w:jc w:val="both"/>
      </w:pPr>
      <w:r w:rsidRPr="001B3CEF">
        <w:t>Las personas morales llevarán una cuenta de utilidad fiscal neta. Esta cuenta se adicionará con la utilidad fiscal neta de cada ejercicio, así como con los dividendos o utilidades percibidos de otras personas morales residentes en México y con los ingresos, dividendos o utilidades sujetos a regímenes fiscales preferentes en los términos del décimo párrafo del artículo 177 de esta Ley, y se disminuirá con el importe de los dividendos o utilidades pagados, con las utilidades distribuidas a que se refiere el artículo 78 de esta Ley, cuando en ambos casos provengan del saldo de dicha cuenta. Para los efectos de este párrafo, no se incluyen los dividendos o utilidades en acciones o los reinvertidos en la suscripción y aumento de capital de la misma persona que los distribuye, dentro de los 30 días naturales siguientes a su distribución. Para determinar la utilidad fiscal neta a que se refiere este párrafo, se deberá disminuir, en su caso, el monto que resulte en los términos de la fracción II del artículo 10 de esta Ley.</w:t>
      </w:r>
    </w:p>
    <w:p w:rsidR="001B3CEF" w:rsidRPr="001B3CEF" w:rsidRDefault="001B3CEF" w:rsidP="001B3CEF">
      <w:pPr>
        <w:spacing w:line="240" w:lineRule="auto"/>
        <w:jc w:val="both"/>
      </w:pPr>
      <w:r w:rsidRPr="001B3CEF">
        <w:t>El saldo de la cuenta prevista en este artículo que se tenga al último día de cada ejercicio, sin incluir la utilidad fiscal neta del mismo, se actualizará por el periodo comprendido desde el mes en que se efectuó la última actualización y hasta el último mes del ejercicio de que se trate. Cuando se distribuyan o se perciban dividendos o utilidades con posterioridad a la actualización prevista en este párrafo, el saldo de la cuenta que se tenga a la fecha de la distribución o de percepción, se actualizará por el periodo comprendido desde el mes en el que se efectuó la última actualización y hasta el mes en el que se distribuyan o se perciban los dividendos o utilidades.</w:t>
      </w:r>
    </w:p>
    <w:p w:rsidR="001B3CEF" w:rsidRPr="001B3CEF" w:rsidRDefault="001B3CEF" w:rsidP="001B3CEF">
      <w:pPr>
        <w:spacing w:line="240" w:lineRule="auto"/>
        <w:jc w:val="both"/>
      </w:pPr>
      <w:r w:rsidRPr="001B3CEF">
        <w:t>Para los efectos de lo dispuesto en este artículo, se considera utilidad fiscal neta del ejercicio, la cantidad que se obtenga de restar al resultado fiscal del ejercicio, el impuesto sobre la renta pagado en los términos del artículo 9 de esta Ley, el importe de las partidas no deducibles para efectos de dicho impuesto, excepto las señaladas en las fracciones VIII y IX del artículo 28 de la Ley citada, la participación de los trabajadores en las utilidades de las empresas a que se refiere la fracción I del artículo 9 de la misma, y el monto que se determine de conformidad con el siguiente párrafo.</w:t>
      </w:r>
    </w:p>
    <w:p w:rsidR="001B3CEF" w:rsidRPr="001B3CEF" w:rsidRDefault="001B3CEF" w:rsidP="001B3CEF">
      <w:pPr>
        <w:spacing w:line="240" w:lineRule="auto"/>
        <w:jc w:val="both"/>
      </w:pPr>
      <w:r w:rsidRPr="001B3CEF">
        <w:t>Cuando en el ejercicio por el cual se calcule la utilidad fiscal neta a que se refiere el párrafo anterior, la persona moral de que se trate tenga la obligación de acumular los montos proporcionales de los impuestos sobre la renta pagados en el extranjero de conformidad con los párrafos segundo y cuarto del artículo 5 de esta Ley, se deberá disminuir a la cantidad que se obtenga conforme al párrafo anterior, el monto que resulte por aplicar la siguiente fórmula:</w:t>
      </w:r>
    </w:p>
    <w:p w:rsidR="001B3CEF" w:rsidRPr="001B3CEF" w:rsidRDefault="001B3CEF" w:rsidP="003F54B4">
      <w:pPr>
        <w:spacing w:line="240" w:lineRule="auto"/>
        <w:jc w:val="center"/>
        <w:rPr>
          <w:lang w:val="en"/>
        </w:rPr>
      </w:pPr>
      <w:r w:rsidRPr="001B3CEF">
        <w:rPr>
          <w:lang w:val="en"/>
        </w:rPr>
        <w:t>MRU = (D + MPI+MPI</w:t>
      </w:r>
      <w:r w:rsidRPr="001B3CEF">
        <w:rPr>
          <w:vertAlign w:val="subscript"/>
          <w:lang w:val="en"/>
        </w:rPr>
        <w:t>2</w:t>
      </w:r>
      <w:r w:rsidRPr="001B3CEF">
        <w:rPr>
          <w:lang w:val="en"/>
        </w:rPr>
        <w:t>) - DN - AC</w:t>
      </w:r>
    </w:p>
    <w:p w:rsidR="001B3CEF" w:rsidRPr="001B3CEF" w:rsidRDefault="001B3CEF" w:rsidP="001B3CEF">
      <w:pPr>
        <w:spacing w:line="240" w:lineRule="auto"/>
        <w:jc w:val="both"/>
      </w:pPr>
      <w:r w:rsidRPr="001B3CEF">
        <w:t>Donde:</w:t>
      </w:r>
    </w:p>
    <w:p w:rsidR="001B3CEF" w:rsidRPr="001B3CEF" w:rsidRDefault="001B3CEF" w:rsidP="001B3CEF">
      <w:pPr>
        <w:spacing w:line="240" w:lineRule="auto"/>
        <w:jc w:val="both"/>
      </w:pPr>
      <w:r w:rsidRPr="001B3CEF">
        <w:t>MRU: Monto a restar de la cantidad obtenida conforme al tercer párrafo de este artículo.</w:t>
      </w:r>
    </w:p>
    <w:p w:rsidR="001B3CEF" w:rsidRPr="001B3CEF" w:rsidRDefault="001B3CEF" w:rsidP="001B3CEF">
      <w:pPr>
        <w:spacing w:line="240" w:lineRule="auto"/>
        <w:jc w:val="both"/>
      </w:pPr>
      <w:r w:rsidRPr="001B3CEF">
        <w:t>D: Dividendo o utilidad distribuido por la sociedad residente en el extranjero a la persona moral residente en México sin disminuir la retención o pago del impuesto sobre la renta que en su caso se haya efectuado por su distribución.</w:t>
      </w:r>
    </w:p>
    <w:p w:rsidR="001B3CEF" w:rsidRPr="001B3CEF" w:rsidRDefault="001B3CEF" w:rsidP="001B3CEF">
      <w:pPr>
        <w:spacing w:line="240" w:lineRule="auto"/>
        <w:jc w:val="both"/>
      </w:pPr>
      <w:r w:rsidRPr="001B3CEF">
        <w:t>MPI: Monto proporcional del impuesto sobre la renta pagado en el extranjero en primer nivel corporativo, referido en los párrafos segundo y tercero del artículo 5 de esta Ley.</w:t>
      </w:r>
    </w:p>
    <w:p w:rsidR="001B3CEF" w:rsidRPr="001B3CEF" w:rsidRDefault="001B3CEF" w:rsidP="001B3CEF">
      <w:pPr>
        <w:spacing w:line="240" w:lineRule="auto"/>
        <w:jc w:val="both"/>
      </w:pPr>
      <w:r w:rsidRPr="001B3CEF">
        <w:lastRenderedPageBreak/>
        <w:t>MPI</w:t>
      </w:r>
      <w:r w:rsidRPr="001B3CEF">
        <w:rPr>
          <w:vertAlign w:val="subscript"/>
        </w:rPr>
        <w:t>2</w:t>
      </w:r>
      <w:r w:rsidRPr="001B3CEF">
        <w:t>: Monto proporcional del impuesto sobre la renta pagado en el extranjero en segundo nivel corporativo, referido en los párrafos cuarto y quinto del artículo 5 de esta Ley.</w:t>
      </w:r>
    </w:p>
    <w:p w:rsidR="001B3CEF" w:rsidRPr="001B3CEF" w:rsidRDefault="001B3CEF" w:rsidP="001B3CEF">
      <w:pPr>
        <w:spacing w:line="240" w:lineRule="auto"/>
        <w:jc w:val="both"/>
      </w:pPr>
      <w:r w:rsidRPr="001B3CEF">
        <w:t>DN: Dividendo o utilidad distribuido por la sociedad residente en el extranjero a la persona moral residente en México disminuido con la retención o pago del impuesto sobre la renta que en su caso se haya efectuado por su distribución.</w:t>
      </w:r>
    </w:p>
    <w:p w:rsidR="001B3CEF" w:rsidRPr="001B3CEF" w:rsidRDefault="001B3CEF" w:rsidP="001B3CEF">
      <w:pPr>
        <w:spacing w:line="240" w:lineRule="auto"/>
        <w:jc w:val="both"/>
      </w:pPr>
      <w:r w:rsidRPr="001B3CEF">
        <w:t>AC: Impuestos acreditables conforme al primer, segundo y cuarto párrafos del artículo 5 de esta Ley que correspondan al ingreso que se acumuló tanto por el dividendo percibido como por sus montos proporcionales.</w:t>
      </w:r>
    </w:p>
    <w:p w:rsidR="001B3CEF" w:rsidRPr="001B3CEF" w:rsidRDefault="001B3CEF" w:rsidP="001B3CEF">
      <w:pPr>
        <w:spacing w:line="240" w:lineRule="auto"/>
        <w:jc w:val="both"/>
      </w:pPr>
      <w:r w:rsidRPr="001B3CEF">
        <w:t>Cuando la suma del impuesto sobre la renta pagado en los términos del artículo 9 de esta Ley, las partidas no deducibles para efectos del impuesto sobre la renta, excepto las señaladas en las fracciones VIII y IX del artículo 28 de esta Ley, la participación de los trabajadores en las utilidades de las empresas a que se refiere la fracción I del artículo 9 de la misma, y el monto que se determine conforme al párrafo anterior, sea mayor al resultado fiscal del ejercicio, la diferencia se disminuirá del saldo de la cuenta de utilidad fiscal neta que se tenga al final del ejercicio o, en su caso, de la utilidad fiscal neta que se determine en los siguientes ejercicios, hasta agotarlo. En este último caso, el monto que se disminuya se actualizará desde el último mes del ejercicio en el que se determinó y hasta el último mes del ejercicio en el que se disminuya.</w:t>
      </w:r>
    </w:p>
    <w:p w:rsidR="001B3CEF" w:rsidRPr="001B3CEF" w:rsidRDefault="001B3CEF" w:rsidP="001B3CEF">
      <w:pPr>
        <w:spacing w:line="240" w:lineRule="auto"/>
        <w:jc w:val="both"/>
      </w:pPr>
      <w:r w:rsidRPr="001B3CEF">
        <w:t>Cuando se modifique el resultado fiscal de un ejercicio y la modificación reduzca la utilidad fiscal neta determinada, el importe actualizado de la reducción deberá disminuirse del saldo de la cuenta de utilidad fiscal neta que la persona moral tenga a la fecha en que se presente la declaración complementaria. Cuando el importe actualizado de la reducción sea mayor que el saldo de la cuenta a la fecha de presentación de la declaración referida, se deberá pagar, en la misma declaración, el impuesto sobre la renta que resulte de aplicar la tasa a que se refiere el artículo 9 de esta Ley a la cantidad que resulte de sumar a la diferencia entre la reducción y el saldo de la referida cuenta, el impuesto correspondiente a dicha diferencia. Para determinar el impuesto que se debe adicionar, se multiplicará la diferencia citada por el factor de 1.4286 y al resultado se le aplicará la tasa del artículo 9 de esta Ley. El importe de la reducción se actualizará por los mismos periodos en que se actualizó la utilidad fiscal neta del ejercicio de que se trate.</w:t>
      </w:r>
    </w:p>
    <w:p w:rsidR="001B3CEF" w:rsidRPr="001B3CEF" w:rsidRDefault="001B3CEF" w:rsidP="001B3CEF">
      <w:pPr>
        <w:spacing w:line="240" w:lineRule="auto"/>
        <w:jc w:val="both"/>
      </w:pPr>
      <w:r w:rsidRPr="001B3CEF">
        <w:t>El saldo de la cuenta de utilidad fiscal neta deberá transmitirse a otra u otras sociedades en los casos de fusión o escisión. En este último caso, dicho saldo se dividirá entre la sociedad escindente y las sociedades escindidas, en la proporción en que se efectúe la partición del capital contable del estado de posición financiera aprobado por la asamblea de accionistas y que haya servido de base para realizar la escisión.</w:t>
      </w:r>
    </w:p>
    <w:p w:rsidR="001B3CEF" w:rsidRPr="001B3CEF" w:rsidRDefault="001B3CEF" w:rsidP="001B3CEF">
      <w:pPr>
        <w:spacing w:line="240" w:lineRule="auto"/>
        <w:jc w:val="both"/>
        <w:rPr>
          <w:b/>
          <w:bCs/>
          <w:vanish/>
        </w:rPr>
      </w:pPr>
      <w:r w:rsidRPr="001B3CEF">
        <w:rPr>
          <w:b/>
          <w:bCs/>
          <w:vanish/>
        </w:rPr>
        <w:t xml:space="preserve">Notas de actualización </w:t>
      </w:r>
    </w:p>
    <w:p w:rsidR="001B3CEF" w:rsidRPr="001B3CEF" w:rsidRDefault="001B3CEF" w:rsidP="001B3CEF">
      <w:pPr>
        <w:spacing w:line="240" w:lineRule="auto"/>
        <w:jc w:val="both"/>
        <w:rPr>
          <w:vanish/>
        </w:rPr>
      </w:pPr>
      <w:r w:rsidRPr="001B3CEF">
        <w:rPr>
          <w:noProof/>
          <w:vanish/>
          <w:lang w:eastAsia="es-MX"/>
        </w:rPr>
        <w:drawing>
          <wp:inline distT="0" distB="0" distL="0" distR="0" wp14:anchorId="50D549D7" wp14:editId="217EAF60">
            <wp:extent cx="424815" cy="413385"/>
            <wp:effectExtent l="0" t="0" r="0" b="5715"/>
            <wp:docPr id="6" name="Imagen 6"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a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815" cy="413385"/>
                    </a:xfrm>
                    <a:prstGeom prst="rect">
                      <a:avLst/>
                    </a:prstGeom>
                    <a:noFill/>
                    <a:ln>
                      <a:noFill/>
                    </a:ln>
                  </pic:spPr>
                </pic:pic>
              </a:graphicData>
            </a:graphic>
          </wp:inline>
        </w:drawing>
      </w:r>
      <w:r w:rsidRPr="001B3CEF">
        <w:rPr>
          <w:vanish/>
        </w:rPr>
        <w:t xml:space="preserve">Cargando... </w:t>
      </w:r>
    </w:p>
    <w:p w:rsidR="001B3CEF" w:rsidRDefault="001B3CEF" w:rsidP="001B3CEF">
      <w:pPr>
        <w:spacing w:line="240" w:lineRule="auto"/>
        <w:jc w:val="both"/>
      </w:pPr>
    </w:p>
    <w:p w:rsidR="001B3CEF" w:rsidRDefault="001B3CEF" w:rsidP="001B3CEF">
      <w:pPr>
        <w:spacing w:line="240" w:lineRule="auto"/>
        <w:jc w:val="both"/>
      </w:pPr>
    </w:p>
    <w:p w:rsidR="001B3CEF" w:rsidRDefault="001B3CEF" w:rsidP="001B3CEF">
      <w:pPr>
        <w:spacing w:line="240" w:lineRule="auto"/>
        <w:jc w:val="both"/>
      </w:pPr>
    </w:p>
    <w:p w:rsidR="001B3CEF" w:rsidRPr="008A22A3" w:rsidRDefault="001B3CEF" w:rsidP="001B3CEF">
      <w:pPr>
        <w:spacing w:line="240" w:lineRule="auto"/>
        <w:jc w:val="both"/>
      </w:pPr>
    </w:p>
    <w:sectPr w:rsidR="001B3CEF" w:rsidRPr="008A22A3" w:rsidSect="00F26B31">
      <w:headerReference w:type="default" r:id="rId9"/>
      <w:footerReference w:type="default" r:id="rId10"/>
      <w:pgSz w:w="12240" w:h="15840"/>
      <w:pgMar w:top="1560" w:right="1701" w:bottom="1134" w:left="1701" w:header="284"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F9E" w:rsidRDefault="006F0F9E" w:rsidP="00E5619C">
      <w:pPr>
        <w:spacing w:after="0" w:line="240" w:lineRule="auto"/>
      </w:pPr>
      <w:r>
        <w:separator/>
      </w:r>
    </w:p>
  </w:endnote>
  <w:endnote w:type="continuationSeparator" w:id="0">
    <w:p w:rsidR="006F0F9E" w:rsidRDefault="006F0F9E" w:rsidP="00E56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9C" w:rsidRDefault="00F26B31" w:rsidP="00F26B31">
    <w:pPr>
      <w:pStyle w:val="Piedepgina"/>
      <w:ind w:left="-709"/>
    </w:pPr>
    <w:r>
      <w:rPr>
        <w:noProof/>
        <w:lang w:eastAsia="es-MX"/>
      </w:rPr>
      <w:drawing>
        <wp:inline distT="0" distB="0" distL="0" distR="0" wp14:anchorId="30ADB9A6" wp14:editId="13B7D3DF">
          <wp:extent cx="6543534" cy="326571"/>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es_cofide_offi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2490" cy="329513"/>
                  </a:xfrm>
                  <a:prstGeom prst="rect">
                    <a:avLst/>
                  </a:prstGeom>
                </pic:spPr>
              </pic:pic>
            </a:graphicData>
          </a:graphic>
        </wp:inline>
      </w:drawing>
    </w:r>
    <w:r w:rsidR="00E5619C" w:rsidRPr="00401E14">
      <w:rPr>
        <w:noProof/>
        <w:color w:val="D9D9D9" w:themeColor="background1" w:themeShade="D9"/>
        <w:lang w:eastAsia="es-MX"/>
      </w:rPr>
      <mc:AlternateContent>
        <mc:Choice Requires="wps">
          <w:drawing>
            <wp:anchor distT="0" distB="0" distL="114300" distR="114300" simplePos="0" relativeHeight="251657728" behindDoc="0" locked="0" layoutInCell="1" allowOverlap="1" wp14:anchorId="0E47DF31" wp14:editId="764A11B8">
              <wp:simplePos x="0" y="0"/>
              <wp:positionH relativeFrom="column">
                <wp:posOffset>-631099</wp:posOffset>
              </wp:positionH>
              <wp:positionV relativeFrom="paragraph">
                <wp:posOffset>-187869</wp:posOffset>
              </wp:positionV>
              <wp:extent cx="6939643" cy="0"/>
              <wp:effectExtent l="0" t="0" r="13970" b="19050"/>
              <wp:wrapNone/>
              <wp:docPr id="3" name="3 Conector recto"/>
              <wp:cNvGraphicFramePr/>
              <a:graphic xmlns:a="http://schemas.openxmlformats.org/drawingml/2006/main">
                <a:graphicData uri="http://schemas.microsoft.com/office/word/2010/wordprocessingShape">
                  <wps:wsp>
                    <wps:cNvCnPr/>
                    <wps:spPr>
                      <a:xfrm>
                        <a:off x="0" y="0"/>
                        <a:ext cx="6939643"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A9A551" id="3 Conector recto"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7pt,-14.8pt" to="496.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" strokecolor="#bfbfbf [2412]"/>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F9E" w:rsidRDefault="006F0F9E" w:rsidP="00E5619C">
      <w:pPr>
        <w:spacing w:after="0" w:line="240" w:lineRule="auto"/>
      </w:pPr>
      <w:r>
        <w:separator/>
      </w:r>
    </w:p>
  </w:footnote>
  <w:footnote w:type="continuationSeparator" w:id="0">
    <w:p w:rsidR="006F0F9E" w:rsidRDefault="006F0F9E" w:rsidP="00E56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9C" w:rsidRDefault="006F0F9E" w:rsidP="00E5619C">
    <w:pPr>
      <w:pStyle w:val="Encabezado"/>
      <w:ind w:left="-1134"/>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3435" o:spid="_x0000_s2049" type="#_x0000_t75" style="position:absolute;left:0;text-align:left;margin-left:-85.7pt;margin-top:-78.6pt;width:612pt;height:795.55pt;z-index:-251657728;mso-position-horizontal-relative:margin;mso-position-vertical-relative:margin" o:allowincell="f">
          <v:imagedata r:id="rId1" o:title="fondo_img_word3-01"/>
          <w10:wrap anchorx="margin" anchory="margin"/>
        </v:shape>
      </w:pict>
    </w:r>
    <w:r w:rsidR="00E5619C" w:rsidRPr="00401E14">
      <w:rPr>
        <w:noProof/>
        <w:color w:val="D9D9D9" w:themeColor="background1" w:themeShade="D9"/>
        <w:lang w:eastAsia="es-MX"/>
      </w:rPr>
      <mc:AlternateContent>
        <mc:Choice Requires="wps">
          <w:drawing>
            <wp:anchor distT="0" distB="0" distL="114300" distR="114300" simplePos="0" relativeHeight="251656704" behindDoc="0" locked="0" layoutInCell="1" allowOverlap="1" wp14:anchorId="298F252A" wp14:editId="73919306">
              <wp:simplePos x="0" y="0"/>
              <wp:positionH relativeFrom="column">
                <wp:posOffset>-542834</wp:posOffset>
              </wp:positionH>
              <wp:positionV relativeFrom="paragraph">
                <wp:posOffset>780415</wp:posOffset>
              </wp:positionV>
              <wp:extent cx="6858000" cy="0"/>
              <wp:effectExtent l="0" t="0" r="19050" b="19050"/>
              <wp:wrapNone/>
              <wp:docPr id="2" name="2 Conector recto"/>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C32983" id="2 Conector recto"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75pt,61.45pt" to="497.2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" strokecolor="#bfbfbf [2412]"/>
          </w:pict>
        </mc:Fallback>
      </mc:AlternateContent>
    </w:r>
    <w:r w:rsidR="00E5619C">
      <w:rPr>
        <w:noProof/>
        <w:lang w:eastAsia="es-MX"/>
      </w:rPr>
      <w:drawing>
        <wp:inline distT="0" distB="0" distL="0" distR="0" wp14:anchorId="32C2340F" wp14:editId="5F53E60F">
          <wp:extent cx="2520701" cy="719329"/>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fide_offic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20701" cy="7193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5F9"/>
    <w:multiLevelType w:val="hybridMultilevel"/>
    <w:tmpl w:val="2E805C1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0813DF"/>
    <w:multiLevelType w:val="multilevel"/>
    <w:tmpl w:val="0D44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73A76"/>
    <w:multiLevelType w:val="multilevel"/>
    <w:tmpl w:val="00F6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B628F"/>
    <w:multiLevelType w:val="multilevel"/>
    <w:tmpl w:val="A05449B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3C569E"/>
    <w:multiLevelType w:val="multilevel"/>
    <w:tmpl w:val="5944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15D07"/>
    <w:multiLevelType w:val="multilevel"/>
    <w:tmpl w:val="4680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9F29DE"/>
    <w:multiLevelType w:val="hybridMultilevel"/>
    <w:tmpl w:val="C8448E80"/>
    <w:lvl w:ilvl="0" w:tplc="C6F2CB42">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ED754E"/>
    <w:multiLevelType w:val="multilevel"/>
    <w:tmpl w:val="0ACC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B581B"/>
    <w:multiLevelType w:val="multilevel"/>
    <w:tmpl w:val="B3E00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7B0448"/>
    <w:multiLevelType w:val="hybridMultilevel"/>
    <w:tmpl w:val="D2324B9A"/>
    <w:lvl w:ilvl="0" w:tplc="C6F2CB42">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E435CE"/>
    <w:multiLevelType w:val="hybridMultilevel"/>
    <w:tmpl w:val="9D16F8E4"/>
    <w:lvl w:ilvl="0" w:tplc="C6F2CB42">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390A74"/>
    <w:multiLevelType w:val="hybridMultilevel"/>
    <w:tmpl w:val="436267F4"/>
    <w:lvl w:ilvl="0" w:tplc="C6F2CB42">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862777"/>
    <w:multiLevelType w:val="multilevel"/>
    <w:tmpl w:val="96DE528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1B3BFA"/>
    <w:multiLevelType w:val="multilevel"/>
    <w:tmpl w:val="6344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BA165C"/>
    <w:multiLevelType w:val="multilevel"/>
    <w:tmpl w:val="EFE0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3F6429"/>
    <w:multiLevelType w:val="hybridMultilevel"/>
    <w:tmpl w:val="17ECFD26"/>
    <w:lvl w:ilvl="0" w:tplc="C6F2CB42">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F01C55"/>
    <w:multiLevelType w:val="hybridMultilevel"/>
    <w:tmpl w:val="23DAD62C"/>
    <w:lvl w:ilvl="0" w:tplc="C6F2CB42">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AF41F0"/>
    <w:multiLevelType w:val="multilevel"/>
    <w:tmpl w:val="B61274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7E6FEC"/>
    <w:multiLevelType w:val="hybridMultilevel"/>
    <w:tmpl w:val="082865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F9542F"/>
    <w:multiLevelType w:val="multilevel"/>
    <w:tmpl w:val="C928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B02DFC"/>
    <w:multiLevelType w:val="hybridMultilevel"/>
    <w:tmpl w:val="BB24E28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211C40"/>
    <w:multiLevelType w:val="multilevel"/>
    <w:tmpl w:val="F292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C6F34"/>
    <w:multiLevelType w:val="hybridMultilevel"/>
    <w:tmpl w:val="57F609C4"/>
    <w:lvl w:ilvl="0" w:tplc="C6F2CB42">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86E00ED"/>
    <w:multiLevelType w:val="multilevel"/>
    <w:tmpl w:val="70C83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62225A"/>
    <w:multiLevelType w:val="multilevel"/>
    <w:tmpl w:val="08D2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DF002F"/>
    <w:multiLevelType w:val="multilevel"/>
    <w:tmpl w:val="503EEF1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B2310C"/>
    <w:multiLevelType w:val="multilevel"/>
    <w:tmpl w:val="C142799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1C2EDC"/>
    <w:multiLevelType w:val="hybridMultilevel"/>
    <w:tmpl w:val="F634AFDC"/>
    <w:lvl w:ilvl="0" w:tplc="080A0019">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4459EB"/>
    <w:multiLevelType w:val="multilevel"/>
    <w:tmpl w:val="AE04701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4E49A8"/>
    <w:multiLevelType w:val="hybridMultilevel"/>
    <w:tmpl w:val="FF2CCDBA"/>
    <w:lvl w:ilvl="0" w:tplc="080A0019">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3F05E1"/>
    <w:multiLevelType w:val="multilevel"/>
    <w:tmpl w:val="5774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8C445B"/>
    <w:multiLevelType w:val="hybridMultilevel"/>
    <w:tmpl w:val="39D29472"/>
    <w:lvl w:ilvl="0" w:tplc="080A0019">
      <w:start w:val="1"/>
      <w:numFmt w:val="lowerLetter"/>
      <w:lvlText w:val="%1."/>
      <w:lvlJc w:val="lef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D1647F"/>
    <w:multiLevelType w:val="hybridMultilevel"/>
    <w:tmpl w:val="1D800DE2"/>
    <w:lvl w:ilvl="0" w:tplc="C6F2CB42">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1336C0"/>
    <w:multiLevelType w:val="multilevel"/>
    <w:tmpl w:val="304E91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301319"/>
    <w:multiLevelType w:val="multilevel"/>
    <w:tmpl w:val="CCA8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2551A1"/>
    <w:multiLevelType w:val="multilevel"/>
    <w:tmpl w:val="A28A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77436E"/>
    <w:multiLevelType w:val="multilevel"/>
    <w:tmpl w:val="4FB41A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4A48BC"/>
    <w:multiLevelType w:val="hybridMultilevel"/>
    <w:tmpl w:val="8384E224"/>
    <w:lvl w:ilvl="0" w:tplc="C6F2CB42">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F36EB2"/>
    <w:multiLevelType w:val="multilevel"/>
    <w:tmpl w:val="F9C0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27073B"/>
    <w:multiLevelType w:val="multilevel"/>
    <w:tmpl w:val="3898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711B4B"/>
    <w:multiLevelType w:val="multilevel"/>
    <w:tmpl w:val="6DEE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9F7F3A"/>
    <w:multiLevelType w:val="multilevel"/>
    <w:tmpl w:val="5B6E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9A1116"/>
    <w:multiLevelType w:val="multilevel"/>
    <w:tmpl w:val="5CC686C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B474D0"/>
    <w:multiLevelType w:val="multilevel"/>
    <w:tmpl w:val="5A76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C02B89"/>
    <w:multiLevelType w:val="multilevel"/>
    <w:tmpl w:val="A66851C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F77AF9"/>
    <w:multiLevelType w:val="multilevel"/>
    <w:tmpl w:val="E644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9C16E2"/>
    <w:multiLevelType w:val="hybridMultilevel"/>
    <w:tmpl w:val="1DA8330C"/>
    <w:lvl w:ilvl="0" w:tplc="C6F2CB42">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B04270C"/>
    <w:multiLevelType w:val="multilevel"/>
    <w:tmpl w:val="5C76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DF3F90"/>
    <w:multiLevelType w:val="multilevel"/>
    <w:tmpl w:val="5ECAE79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7A72A9"/>
    <w:multiLevelType w:val="hybridMultilevel"/>
    <w:tmpl w:val="F7AAE2E8"/>
    <w:lvl w:ilvl="0" w:tplc="C6F2CB42">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22"/>
  </w:num>
  <w:num w:numId="3">
    <w:abstractNumId w:val="16"/>
  </w:num>
  <w:num w:numId="4">
    <w:abstractNumId w:val="37"/>
  </w:num>
  <w:num w:numId="5">
    <w:abstractNumId w:val="46"/>
  </w:num>
  <w:num w:numId="6">
    <w:abstractNumId w:val="32"/>
  </w:num>
  <w:num w:numId="7">
    <w:abstractNumId w:val="6"/>
  </w:num>
  <w:num w:numId="8">
    <w:abstractNumId w:val="9"/>
  </w:num>
  <w:num w:numId="9">
    <w:abstractNumId w:val="10"/>
  </w:num>
  <w:num w:numId="10">
    <w:abstractNumId w:val="11"/>
  </w:num>
  <w:num w:numId="11">
    <w:abstractNumId w:val="49"/>
  </w:num>
  <w:num w:numId="12">
    <w:abstractNumId w:val="15"/>
  </w:num>
  <w:num w:numId="13">
    <w:abstractNumId w:val="23"/>
  </w:num>
  <w:num w:numId="14">
    <w:abstractNumId w:val="47"/>
  </w:num>
  <w:num w:numId="15">
    <w:abstractNumId w:val="40"/>
  </w:num>
  <w:num w:numId="16">
    <w:abstractNumId w:val="1"/>
  </w:num>
  <w:num w:numId="17">
    <w:abstractNumId w:val="14"/>
  </w:num>
  <w:num w:numId="18">
    <w:abstractNumId w:val="2"/>
  </w:num>
  <w:num w:numId="19">
    <w:abstractNumId w:val="34"/>
  </w:num>
  <w:num w:numId="20">
    <w:abstractNumId w:val="4"/>
  </w:num>
  <w:num w:numId="21">
    <w:abstractNumId w:val="24"/>
  </w:num>
  <w:num w:numId="22">
    <w:abstractNumId w:val="30"/>
  </w:num>
  <w:num w:numId="23">
    <w:abstractNumId w:val="19"/>
  </w:num>
  <w:num w:numId="24">
    <w:abstractNumId w:val="8"/>
  </w:num>
  <w:num w:numId="25">
    <w:abstractNumId w:val="41"/>
  </w:num>
  <w:num w:numId="26">
    <w:abstractNumId w:val="43"/>
  </w:num>
  <w:num w:numId="27">
    <w:abstractNumId w:val="45"/>
  </w:num>
  <w:num w:numId="28">
    <w:abstractNumId w:val="13"/>
  </w:num>
  <w:num w:numId="29">
    <w:abstractNumId w:val="21"/>
  </w:num>
  <w:num w:numId="30">
    <w:abstractNumId w:val="7"/>
  </w:num>
  <w:num w:numId="31">
    <w:abstractNumId w:val="38"/>
  </w:num>
  <w:num w:numId="32">
    <w:abstractNumId w:val="35"/>
  </w:num>
  <w:num w:numId="33">
    <w:abstractNumId w:val="5"/>
  </w:num>
  <w:num w:numId="34">
    <w:abstractNumId w:val="39"/>
  </w:num>
  <w:num w:numId="35">
    <w:abstractNumId w:val="20"/>
  </w:num>
  <w:num w:numId="36">
    <w:abstractNumId w:val="29"/>
  </w:num>
  <w:num w:numId="37">
    <w:abstractNumId w:val="12"/>
  </w:num>
  <w:num w:numId="38">
    <w:abstractNumId w:val="17"/>
  </w:num>
  <w:num w:numId="39">
    <w:abstractNumId w:val="28"/>
  </w:num>
  <w:num w:numId="40">
    <w:abstractNumId w:val="26"/>
  </w:num>
  <w:num w:numId="41">
    <w:abstractNumId w:val="33"/>
  </w:num>
  <w:num w:numId="42">
    <w:abstractNumId w:val="36"/>
  </w:num>
  <w:num w:numId="43">
    <w:abstractNumId w:val="25"/>
  </w:num>
  <w:num w:numId="44">
    <w:abstractNumId w:val="44"/>
  </w:num>
  <w:num w:numId="45">
    <w:abstractNumId w:val="3"/>
  </w:num>
  <w:num w:numId="46">
    <w:abstractNumId w:val="48"/>
  </w:num>
  <w:num w:numId="47">
    <w:abstractNumId w:val="0"/>
  </w:num>
  <w:num w:numId="48">
    <w:abstractNumId w:val="27"/>
  </w:num>
  <w:num w:numId="49">
    <w:abstractNumId w:val="31"/>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EF"/>
    <w:rsid w:val="001B3CEF"/>
    <w:rsid w:val="001D04C6"/>
    <w:rsid w:val="002804EF"/>
    <w:rsid w:val="003F54B4"/>
    <w:rsid w:val="00493287"/>
    <w:rsid w:val="004F13F3"/>
    <w:rsid w:val="006F0F9E"/>
    <w:rsid w:val="008A22A3"/>
    <w:rsid w:val="00931B01"/>
    <w:rsid w:val="00B27483"/>
    <w:rsid w:val="00B303C6"/>
    <w:rsid w:val="00D52D89"/>
    <w:rsid w:val="00E5619C"/>
    <w:rsid w:val="00F26B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1B32665-FB16-4C78-929C-CD6F1656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5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F54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04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4EF"/>
    <w:rPr>
      <w:rFonts w:ascii="Tahoma" w:hAnsi="Tahoma" w:cs="Tahoma"/>
      <w:sz w:val="16"/>
      <w:szCs w:val="16"/>
    </w:rPr>
  </w:style>
  <w:style w:type="paragraph" w:styleId="Prrafodelista">
    <w:name w:val="List Paragraph"/>
    <w:basedOn w:val="Normal"/>
    <w:uiPriority w:val="34"/>
    <w:qFormat/>
    <w:rsid w:val="002804EF"/>
    <w:pPr>
      <w:ind w:left="720"/>
      <w:contextualSpacing/>
    </w:pPr>
  </w:style>
  <w:style w:type="paragraph" w:customStyle="1" w:styleId="paragraph">
    <w:name w:val="paragraph"/>
    <w:basedOn w:val="Normal"/>
    <w:rsid w:val="002804E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imple">
    <w:name w:val="simple"/>
    <w:basedOn w:val="Normal"/>
    <w:rsid w:val="002804E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1">
    <w:name w:val="Normal1"/>
    <w:basedOn w:val="Fuentedeprrafopredeter"/>
    <w:rsid w:val="002804EF"/>
  </w:style>
  <w:style w:type="character" w:styleId="Hipervnculo">
    <w:name w:val="Hyperlink"/>
    <w:basedOn w:val="Fuentedeprrafopredeter"/>
    <w:uiPriority w:val="99"/>
    <w:unhideWhenUsed/>
    <w:rsid w:val="002804EF"/>
    <w:rPr>
      <w:color w:val="0000FF"/>
      <w:u w:val="single"/>
    </w:rPr>
  </w:style>
  <w:style w:type="character" w:customStyle="1" w:styleId="n-highlight">
    <w:name w:val="n-highlight"/>
    <w:basedOn w:val="Fuentedeprrafopredeter"/>
    <w:rsid w:val="002804EF"/>
  </w:style>
  <w:style w:type="character" w:customStyle="1" w:styleId="en-origen-negrita">
    <w:name w:val="en-origen-negrita"/>
    <w:basedOn w:val="Fuentedeprrafopredeter"/>
    <w:rsid w:val="002804EF"/>
  </w:style>
  <w:style w:type="paragraph" w:styleId="Subttulo">
    <w:name w:val="Subtitle"/>
    <w:basedOn w:val="Normal"/>
    <w:next w:val="Normal"/>
    <w:link w:val="SubttuloCar"/>
    <w:uiPriority w:val="11"/>
    <w:qFormat/>
    <w:rsid w:val="004F13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F13F3"/>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4F13F3"/>
    <w:rPr>
      <w:i/>
      <w:iCs/>
      <w:color w:val="808080" w:themeColor="text1" w:themeTint="7F"/>
    </w:rPr>
  </w:style>
  <w:style w:type="character" w:customStyle="1" w:styleId="Ttulo1Car">
    <w:name w:val="Título 1 Car"/>
    <w:basedOn w:val="Fuentedeprrafopredeter"/>
    <w:link w:val="Ttulo1"/>
    <w:uiPriority w:val="9"/>
    <w:rsid w:val="003F54B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F54B4"/>
    <w:rPr>
      <w:rFonts w:asciiTheme="majorHAnsi" w:eastAsiaTheme="majorEastAsia" w:hAnsiTheme="majorHAnsi" w:cstheme="majorBidi"/>
      <w:b/>
      <w:bCs/>
      <w:color w:val="4F81BD" w:themeColor="accent1"/>
      <w:sz w:val="26"/>
      <w:szCs w:val="26"/>
    </w:rPr>
  </w:style>
  <w:style w:type="character" w:styleId="nfasis">
    <w:name w:val="Emphasis"/>
    <w:basedOn w:val="Fuentedeprrafopredeter"/>
    <w:uiPriority w:val="20"/>
    <w:qFormat/>
    <w:rsid w:val="003F54B4"/>
    <w:rPr>
      <w:i/>
      <w:iCs/>
    </w:rPr>
  </w:style>
  <w:style w:type="paragraph" w:styleId="Citadestacada">
    <w:name w:val="Intense Quote"/>
    <w:basedOn w:val="Normal"/>
    <w:next w:val="Normal"/>
    <w:link w:val="CitadestacadaCar"/>
    <w:uiPriority w:val="30"/>
    <w:qFormat/>
    <w:rsid w:val="003F54B4"/>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3F54B4"/>
    <w:rPr>
      <w:b/>
      <w:bCs/>
      <w:i/>
      <w:iCs/>
      <w:color w:val="4F81BD" w:themeColor="accent1"/>
    </w:rPr>
  </w:style>
  <w:style w:type="paragraph" w:styleId="Encabezado">
    <w:name w:val="header"/>
    <w:basedOn w:val="Normal"/>
    <w:link w:val="EncabezadoCar"/>
    <w:uiPriority w:val="99"/>
    <w:unhideWhenUsed/>
    <w:rsid w:val="00E561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619C"/>
  </w:style>
  <w:style w:type="paragraph" w:styleId="Piedepgina">
    <w:name w:val="footer"/>
    <w:basedOn w:val="Normal"/>
    <w:link w:val="PiedepginaCar"/>
    <w:uiPriority w:val="99"/>
    <w:unhideWhenUsed/>
    <w:rsid w:val="00E561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8225">
      <w:bodyDiv w:val="1"/>
      <w:marLeft w:val="0"/>
      <w:marRight w:val="0"/>
      <w:marTop w:val="0"/>
      <w:marBottom w:val="0"/>
      <w:divBdr>
        <w:top w:val="none" w:sz="0" w:space="0" w:color="auto"/>
        <w:left w:val="none" w:sz="0" w:space="0" w:color="auto"/>
        <w:bottom w:val="none" w:sz="0" w:space="0" w:color="auto"/>
        <w:right w:val="none" w:sz="0" w:space="0" w:color="auto"/>
      </w:divBdr>
      <w:divsChild>
        <w:div w:id="1691177123">
          <w:marLeft w:val="0"/>
          <w:marRight w:val="0"/>
          <w:marTop w:val="0"/>
          <w:marBottom w:val="975"/>
          <w:divBdr>
            <w:top w:val="none" w:sz="0" w:space="0" w:color="auto"/>
            <w:left w:val="none" w:sz="0" w:space="0" w:color="auto"/>
            <w:bottom w:val="none" w:sz="0" w:space="0" w:color="auto"/>
            <w:right w:val="none" w:sz="0" w:space="0" w:color="auto"/>
          </w:divBdr>
          <w:divsChild>
            <w:div w:id="1155607067">
              <w:marLeft w:val="0"/>
              <w:marRight w:val="0"/>
              <w:marTop w:val="0"/>
              <w:marBottom w:val="45"/>
              <w:divBdr>
                <w:top w:val="none" w:sz="0" w:space="0" w:color="auto"/>
                <w:left w:val="none" w:sz="0" w:space="0" w:color="auto"/>
                <w:bottom w:val="none" w:sz="0" w:space="0" w:color="auto"/>
                <w:right w:val="none" w:sz="0" w:space="0" w:color="auto"/>
              </w:divBdr>
              <w:divsChild>
                <w:div w:id="1087460276">
                  <w:marLeft w:val="26"/>
                  <w:marRight w:val="0"/>
                  <w:marTop w:val="0"/>
                  <w:marBottom w:val="0"/>
                  <w:divBdr>
                    <w:top w:val="none" w:sz="0" w:space="0" w:color="auto"/>
                    <w:left w:val="none" w:sz="0" w:space="0" w:color="auto"/>
                    <w:bottom w:val="none" w:sz="0" w:space="0" w:color="auto"/>
                    <w:right w:val="none" w:sz="0" w:space="0" w:color="auto"/>
                  </w:divBdr>
                  <w:divsChild>
                    <w:div w:id="1440447875">
                      <w:marLeft w:val="0"/>
                      <w:marRight w:val="0"/>
                      <w:marTop w:val="0"/>
                      <w:marBottom w:val="0"/>
                      <w:divBdr>
                        <w:top w:val="none" w:sz="0" w:space="0" w:color="auto"/>
                        <w:left w:val="none" w:sz="0" w:space="0" w:color="auto"/>
                        <w:bottom w:val="none" w:sz="0" w:space="0" w:color="auto"/>
                        <w:right w:val="none" w:sz="0" w:space="0" w:color="auto"/>
                      </w:divBdr>
                      <w:divsChild>
                        <w:div w:id="685210044">
                          <w:marLeft w:val="300"/>
                          <w:marRight w:val="0"/>
                          <w:marTop w:val="0"/>
                          <w:marBottom w:val="0"/>
                          <w:divBdr>
                            <w:top w:val="none" w:sz="0" w:space="0" w:color="auto"/>
                            <w:left w:val="none" w:sz="0" w:space="0" w:color="auto"/>
                            <w:bottom w:val="none" w:sz="0" w:space="0" w:color="auto"/>
                            <w:right w:val="none" w:sz="0" w:space="0" w:color="auto"/>
                          </w:divBdr>
                          <w:divsChild>
                            <w:div w:id="702436646">
                              <w:marLeft w:val="0"/>
                              <w:marRight w:val="0"/>
                              <w:marTop w:val="0"/>
                              <w:marBottom w:val="0"/>
                              <w:divBdr>
                                <w:top w:val="none" w:sz="0" w:space="0" w:color="auto"/>
                                <w:left w:val="none" w:sz="0" w:space="0" w:color="auto"/>
                                <w:bottom w:val="none" w:sz="0" w:space="0" w:color="auto"/>
                                <w:right w:val="none" w:sz="0" w:space="0" w:color="auto"/>
                              </w:divBdr>
                              <w:divsChild>
                                <w:div w:id="341663435">
                                  <w:marLeft w:val="0"/>
                                  <w:marRight w:val="0"/>
                                  <w:marTop w:val="0"/>
                                  <w:marBottom w:val="0"/>
                                  <w:divBdr>
                                    <w:top w:val="none" w:sz="0" w:space="0" w:color="auto"/>
                                    <w:left w:val="none" w:sz="0" w:space="0" w:color="auto"/>
                                    <w:bottom w:val="none" w:sz="0" w:space="0" w:color="auto"/>
                                    <w:right w:val="none" w:sz="0" w:space="0" w:color="auto"/>
                                  </w:divBdr>
                                  <w:divsChild>
                                    <w:div w:id="1723600835">
                                      <w:marLeft w:val="0"/>
                                      <w:marRight w:val="0"/>
                                      <w:marTop w:val="0"/>
                                      <w:marBottom w:val="0"/>
                                      <w:divBdr>
                                        <w:top w:val="none" w:sz="0" w:space="0" w:color="auto"/>
                                        <w:left w:val="none" w:sz="0" w:space="0" w:color="auto"/>
                                        <w:bottom w:val="none" w:sz="0" w:space="0" w:color="auto"/>
                                        <w:right w:val="none" w:sz="0" w:space="0" w:color="auto"/>
                                      </w:divBdr>
                                      <w:divsChild>
                                        <w:div w:id="787969365">
                                          <w:marLeft w:val="0"/>
                                          <w:marRight w:val="0"/>
                                          <w:marTop w:val="0"/>
                                          <w:marBottom w:val="0"/>
                                          <w:divBdr>
                                            <w:top w:val="none" w:sz="0" w:space="0" w:color="auto"/>
                                            <w:left w:val="none" w:sz="0" w:space="0" w:color="auto"/>
                                            <w:bottom w:val="none" w:sz="0" w:space="0" w:color="auto"/>
                                            <w:right w:val="none" w:sz="0" w:space="0" w:color="auto"/>
                                          </w:divBdr>
                                        </w:div>
                                      </w:divsChild>
                                    </w:div>
                                    <w:div w:id="395665413">
                                      <w:marLeft w:val="0"/>
                                      <w:marRight w:val="0"/>
                                      <w:marTop w:val="0"/>
                                      <w:marBottom w:val="0"/>
                                      <w:divBdr>
                                        <w:top w:val="none" w:sz="0" w:space="0" w:color="auto"/>
                                        <w:left w:val="none" w:sz="0" w:space="0" w:color="auto"/>
                                        <w:bottom w:val="none" w:sz="0" w:space="0" w:color="auto"/>
                                        <w:right w:val="none" w:sz="0" w:space="0" w:color="auto"/>
                                      </w:divBdr>
                                      <w:divsChild>
                                        <w:div w:id="1861815941">
                                          <w:marLeft w:val="0"/>
                                          <w:marRight w:val="0"/>
                                          <w:marTop w:val="0"/>
                                          <w:marBottom w:val="0"/>
                                          <w:divBdr>
                                            <w:top w:val="dashed" w:sz="6" w:space="8" w:color="A3A3A3"/>
                                            <w:left w:val="dashed" w:sz="6" w:space="8" w:color="A3A3A3"/>
                                            <w:bottom w:val="dashed" w:sz="6" w:space="8" w:color="A3A3A3"/>
                                            <w:right w:val="dashed" w:sz="6" w:space="8" w:color="A3A3A3"/>
                                          </w:divBdr>
                                          <w:divsChild>
                                            <w:div w:id="669598420">
                                              <w:marLeft w:val="0"/>
                                              <w:marRight w:val="0"/>
                                              <w:marTop w:val="0"/>
                                              <w:marBottom w:val="0"/>
                                              <w:divBdr>
                                                <w:top w:val="none" w:sz="0" w:space="0" w:color="auto"/>
                                                <w:left w:val="none" w:sz="0" w:space="0" w:color="auto"/>
                                                <w:bottom w:val="dotted" w:sz="12" w:space="0" w:color="B0B0B0"/>
                                                <w:right w:val="none" w:sz="0" w:space="0" w:color="auto"/>
                                              </w:divBdr>
                                            </w:div>
                                            <w:div w:id="16981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6219">
                                      <w:marLeft w:val="0"/>
                                      <w:marRight w:val="0"/>
                                      <w:marTop w:val="0"/>
                                      <w:marBottom w:val="0"/>
                                      <w:divBdr>
                                        <w:top w:val="none" w:sz="0" w:space="0" w:color="auto"/>
                                        <w:left w:val="none" w:sz="0" w:space="0" w:color="auto"/>
                                        <w:bottom w:val="none" w:sz="0" w:space="0" w:color="auto"/>
                                        <w:right w:val="none" w:sz="0" w:space="0" w:color="auto"/>
                                      </w:divBdr>
                                      <w:divsChild>
                                        <w:div w:id="1173497746">
                                          <w:marLeft w:val="0"/>
                                          <w:marRight w:val="0"/>
                                          <w:marTop w:val="0"/>
                                          <w:marBottom w:val="0"/>
                                          <w:divBdr>
                                            <w:top w:val="none" w:sz="0" w:space="0" w:color="auto"/>
                                            <w:left w:val="none" w:sz="0" w:space="0" w:color="auto"/>
                                            <w:bottom w:val="none" w:sz="0" w:space="0" w:color="auto"/>
                                            <w:right w:val="none" w:sz="0" w:space="0" w:color="auto"/>
                                          </w:divBdr>
                                        </w:div>
                                      </w:divsChild>
                                    </w:div>
                                    <w:div w:id="6402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811574">
      <w:bodyDiv w:val="1"/>
      <w:marLeft w:val="0"/>
      <w:marRight w:val="0"/>
      <w:marTop w:val="0"/>
      <w:marBottom w:val="0"/>
      <w:divBdr>
        <w:top w:val="none" w:sz="0" w:space="0" w:color="auto"/>
        <w:left w:val="none" w:sz="0" w:space="0" w:color="auto"/>
        <w:bottom w:val="none" w:sz="0" w:space="0" w:color="auto"/>
        <w:right w:val="none" w:sz="0" w:space="0" w:color="auto"/>
      </w:divBdr>
      <w:divsChild>
        <w:div w:id="1620915534">
          <w:marLeft w:val="0"/>
          <w:marRight w:val="0"/>
          <w:marTop w:val="0"/>
          <w:marBottom w:val="0"/>
          <w:divBdr>
            <w:top w:val="none" w:sz="0" w:space="0" w:color="auto"/>
            <w:left w:val="none" w:sz="0" w:space="0" w:color="auto"/>
            <w:bottom w:val="none" w:sz="0" w:space="0" w:color="auto"/>
            <w:right w:val="none" w:sz="0" w:space="0" w:color="auto"/>
          </w:divBdr>
          <w:divsChild>
            <w:div w:id="1030568928">
              <w:marLeft w:val="0"/>
              <w:marRight w:val="0"/>
              <w:marTop w:val="0"/>
              <w:marBottom w:val="0"/>
              <w:divBdr>
                <w:top w:val="none" w:sz="0" w:space="0" w:color="auto"/>
                <w:left w:val="none" w:sz="0" w:space="0" w:color="auto"/>
                <w:bottom w:val="none" w:sz="0" w:space="0" w:color="auto"/>
                <w:right w:val="none" w:sz="0" w:space="0" w:color="auto"/>
              </w:divBdr>
            </w:div>
          </w:divsChild>
        </w:div>
        <w:div w:id="645015844">
          <w:marLeft w:val="0"/>
          <w:marRight w:val="0"/>
          <w:marTop w:val="0"/>
          <w:marBottom w:val="0"/>
          <w:divBdr>
            <w:top w:val="none" w:sz="0" w:space="0" w:color="auto"/>
            <w:left w:val="none" w:sz="0" w:space="0" w:color="auto"/>
            <w:bottom w:val="none" w:sz="0" w:space="0" w:color="auto"/>
            <w:right w:val="none" w:sz="0" w:space="0" w:color="auto"/>
          </w:divBdr>
          <w:divsChild>
            <w:div w:id="2043435450">
              <w:marLeft w:val="0"/>
              <w:marRight w:val="0"/>
              <w:marTop w:val="0"/>
              <w:marBottom w:val="0"/>
              <w:divBdr>
                <w:top w:val="none" w:sz="0" w:space="0" w:color="auto"/>
                <w:left w:val="none" w:sz="0" w:space="0" w:color="auto"/>
                <w:bottom w:val="none" w:sz="0" w:space="0" w:color="auto"/>
                <w:right w:val="none" w:sz="0" w:space="0" w:color="auto"/>
              </w:divBdr>
            </w:div>
          </w:divsChild>
        </w:div>
        <w:div w:id="1162044414">
          <w:marLeft w:val="0"/>
          <w:marRight w:val="0"/>
          <w:marTop w:val="0"/>
          <w:marBottom w:val="0"/>
          <w:divBdr>
            <w:top w:val="none" w:sz="0" w:space="0" w:color="auto"/>
            <w:left w:val="none" w:sz="0" w:space="0" w:color="auto"/>
            <w:bottom w:val="none" w:sz="0" w:space="0" w:color="auto"/>
            <w:right w:val="none" w:sz="0" w:space="0" w:color="auto"/>
          </w:divBdr>
          <w:divsChild>
            <w:div w:id="1812020696">
              <w:marLeft w:val="0"/>
              <w:marRight w:val="0"/>
              <w:marTop w:val="0"/>
              <w:marBottom w:val="0"/>
              <w:divBdr>
                <w:top w:val="none" w:sz="0" w:space="0" w:color="auto"/>
                <w:left w:val="none" w:sz="0" w:space="0" w:color="auto"/>
                <w:bottom w:val="none" w:sz="0" w:space="0" w:color="auto"/>
                <w:right w:val="none" w:sz="0" w:space="0" w:color="auto"/>
              </w:divBdr>
            </w:div>
          </w:divsChild>
        </w:div>
        <w:div w:id="1862737780">
          <w:marLeft w:val="0"/>
          <w:marRight w:val="0"/>
          <w:marTop w:val="0"/>
          <w:marBottom w:val="0"/>
          <w:divBdr>
            <w:top w:val="none" w:sz="0" w:space="0" w:color="auto"/>
            <w:left w:val="none" w:sz="0" w:space="0" w:color="auto"/>
            <w:bottom w:val="none" w:sz="0" w:space="0" w:color="auto"/>
            <w:right w:val="none" w:sz="0" w:space="0" w:color="auto"/>
          </w:divBdr>
          <w:divsChild>
            <w:div w:id="962005973">
              <w:marLeft w:val="0"/>
              <w:marRight w:val="0"/>
              <w:marTop w:val="0"/>
              <w:marBottom w:val="0"/>
              <w:divBdr>
                <w:top w:val="none" w:sz="0" w:space="0" w:color="auto"/>
                <w:left w:val="none" w:sz="0" w:space="0" w:color="auto"/>
                <w:bottom w:val="none" w:sz="0" w:space="0" w:color="auto"/>
                <w:right w:val="none" w:sz="0" w:space="0" w:color="auto"/>
              </w:divBdr>
            </w:div>
          </w:divsChild>
        </w:div>
        <w:div w:id="1309625658">
          <w:marLeft w:val="0"/>
          <w:marRight w:val="0"/>
          <w:marTop w:val="0"/>
          <w:marBottom w:val="0"/>
          <w:divBdr>
            <w:top w:val="none" w:sz="0" w:space="0" w:color="auto"/>
            <w:left w:val="none" w:sz="0" w:space="0" w:color="auto"/>
            <w:bottom w:val="none" w:sz="0" w:space="0" w:color="auto"/>
            <w:right w:val="none" w:sz="0" w:space="0" w:color="auto"/>
          </w:divBdr>
          <w:divsChild>
            <w:div w:id="1020738758">
              <w:marLeft w:val="0"/>
              <w:marRight w:val="0"/>
              <w:marTop w:val="0"/>
              <w:marBottom w:val="0"/>
              <w:divBdr>
                <w:top w:val="none" w:sz="0" w:space="0" w:color="auto"/>
                <w:left w:val="none" w:sz="0" w:space="0" w:color="auto"/>
                <w:bottom w:val="none" w:sz="0" w:space="0" w:color="auto"/>
                <w:right w:val="none" w:sz="0" w:space="0" w:color="auto"/>
              </w:divBdr>
            </w:div>
          </w:divsChild>
        </w:div>
        <w:div w:id="1667786478">
          <w:marLeft w:val="0"/>
          <w:marRight w:val="0"/>
          <w:marTop w:val="0"/>
          <w:marBottom w:val="0"/>
          <w:divBdr>
            <w:top w:val="none" w:sz="0" w:space="0" w:color="auto"/>
            <w:left w:val="none" w:sz="0" w:space="0" w:color="auto"/>
            <w:bottom w:val="none" w:sz="0" w:space="0" w:color="auto"/>
            <w:right w:val="none" w:sz="0" w:space="0" w:color="auto"/>
          </w:divBdr>
          <w:divsChild>
            <w:div w:id="994339131">
              <w:marLeft w:val="0"/>
              <w:marRight w:val="0"/>
              <w:marTop w:val="0"/>
              <w:marBottom w:val="0"/>
              <w:divBdr>
                <w:top w:val="none" w:sz="0" w:space="0" w:color="auto"/>
                <w:left w:val="none" w:sz="0" w:space="0" w:color="auto"/>
                <w:bottom w:val="none" w:sz="0" w:space="0" w:color="auto"/>
                <w:right w:val="none" w:sz="0" w:space="0" w:color="auto"/>
              </w:divBdr>
            </w:div>
            <w:div w:id="1441755436">
              <w:marLeft w:val="0"/>
              <w:marRight w:val="0"/>
              <w:marTop w:val="0"/>
              <w:marBottom w:val="0"/>
              <w:divBdr>
                <w:top w:val="none" w:sz="0" w:space="0" w:color="auto"/>
                <w:left w:val="none" w:sz="0" w:space="0" w:color="auto"/>
                <w:bottom w:val="none" w:sz="0" w:space="0" w:color="auto"/>
                <w:right w:val="none" w:sz="0" w:space="0" w:color="auto"/>
              </w:divBdr>
            </w:div>
          </w:divsChild>
        </w:div>
        <w:div w:id="177622953">
          <w:marLeft w:val="0"/>
          <w:marRight w:val="0"/>
          <w:marTop w:val="0"/>
          <w:marBottom w:val="0"/>
          <w:divBdr>
            <w:top w:val="none" w:sz="0" w:space="0" w:color="auto"/>
            <w:left w:val="none" w:sz="0" w:space="0" w:color="auto"/>
            <w:bottom w:val="none" w:sz="0" w:space="0" w:color="auto"/>
            <w:right w:val="none" w:sz="0" w:space="0" w:color="auto"/>
          </w:divBdr>
          <w:divsChild>
            <w:div w:id="1911962060">
              <w:marLeft w:val="0"/>
              <w:marRight w:val="0"/>
              <w:marTop w:val="0"/>
              <w:marBottom w:val="0"/>
              <w:divBdr>
                <w:top w:val="none" w:sz="0" w:space="0" w:color="auto"/>
                <w:left w:val="none" w:sz="0" w:space="0" w:color="auto"/>
                <w:bottom w:val="none" w:sz="0" w:space="0" w:color="auto"/>
                <w:right w:val="none" w:sz="0" w:space="0" w:color="auto"/>
              </w:divBdr>
            </w:div>
            <w:div w:id="1886746852">
              <w:marLeft w:val="0"/>
              <w:marRight w:val="0"/>
              <w:marTop w:val="0"/>
              <w:marBottom w:val="0"/>
              <w:divBdr>
                <w:top w:val="none" w:sz="0" w:space="0" w:color="auto"/>
                <w:left w:val="none" w:sz="0" w:space="0" w:color="auto"/>
                <w:bottom w:val="none" w:sz="0" w:space="0" w:color="auto"/>
                <w:right w:val="none" w:sz="0" w:space="0" w:color="auto"/>
              </w:divBdr>
            </w:div>
            <w:div w:id="2006467155">
              <w:marLeft w:val="0"/>
              <w:marRight w:val="0"/>
              <w:marTop w:val="0"/>
              <w:marBottom w:val="0"/>
              <w:divBdr>
                <w:top w:val="none" w:sz="0" w:space="0" w:color="auto"/>
                <w:left w:val="none" w:sz="0" w:space="0" w:color="auto"/>
                <w:bottom w:val="none" w:sz="0" w:space="0" w:color="auto"/>
                <w:right w:val="none" w:sz="0" w:space="0" w:color="auto"/>
              </w:divBdr>
            </w:div>
          </w:divsChild>
        </w:div>
        <w:div w:id="967593034">
          <w:marLeft w:val="0"/>
          <w:marRight w:val="0"/>
          <w:marTop w:val="0"/>
          <w:marBottom w:val="0"/>
          <w:divBdr>
            <w:top w:val="none" w:sz="0" w:space="0" w:color="auto"/>
            <w:left w:val="none" w:sz="0" w:space="0" w:color="auto"/>
            <w:bottom w:val="none" w:sz="0" w:space="0" w:color="auto"/>
            <w:right w:val="none" w:sz="0" w:space="0" w:color="auto"/>
          </w:divBdr>
          <w:divsChild>
            <w:div w:id="946892022">
              <w:marLeft w:val="0"/>
              <w:marRight w:val="0"/>
              <w:marTop w:val="0"/>
              <w:marBottom w:val="0"/>
              <w:divBdr>
                <w:top w:val="none" w:sz="0" w:space="0" w:color="auto"/>
                <w:left w:val="none" w:sz="0" w:space="0" w:color="auto"/>
                <w:bottom w:val="none" w:sz="0" w:space="0" w:color="auto"/>
                <w:right w:val="none" w:sz="0" w:space="0" w:color="auto"/>
              </w:divBdr>
            </w:div>
            <w:div w:id="159470082">
              <w:marLeft w:val="0"/>
              <w:marRight w:val="0"/>
              <w:marTop w:val="0"/>
              <w:marBottom w:val="0"/>
              <w:divBdr>
                <w:top w:val="none" w:sz="0" w:space="0" w:color="auto"/>
                <w:left w:val="none" w:sz="0" w:space="0" w:color="auto"/>
                <w:bottom w:val="none" w:sz="0" w:space="0" w:color="auto"/>
                <w:right w:val="none" w:sz="0" w:space="0" w:color="auto"/>
              </w:divBdr>
            </w:div>
            <w:div w:id="651719776">
              <w:marLeft w:val="0"/>
              <w:marRight w:val="0"/>
              <w:marTop w:val="0"/>
              <w:marBottom w:val="0"/>
              <w:divBdr>
                <w:top w:val="none" w:sz="0" w:space="0" w:color="auto"/>
                <w:left w:val="none" w:sz="0" w:space="0" w:color="auto"/>
                <w:bottom w:val="none" w:sz="0" w:space="0" w:color="auto"/>
                <w:right w:val="none" w:sz="0" w:space="0" w:color="auto"/>
              </w:divBdr>
            </w:div>
            <w:div w:id="1699308337">
              <w:marLeft w:val="0"/>
              <w:marRight w:val="0"/>
              <w:marTop w:val="0"/>
              <w:marBottom w:val="0"/>
              <w:divBdr>
                <w:top w:val="none" w:sz="0" w:space="0" w:color="auto"/>
                <w:left w:val="none" w:sz="0" w:space="0" w:color="auto"/>
                <w:bottom w:val="none" w:sz="0" w:space="0" w:color="auto"/>
                <w:right w:val="none" w:sz="0" w:space="0" w:color="auto"/>
              </w:divBdr>
            </w:div>
            <w:div w:id="510753419">
              <w:marLeft w:val="0"/>
              <w:marRight w:val="0"/>
              <w:marTop w:val="0"/>
              <w:marBottom w:val="0"/>
              <w:divBdr>
                <w:top w:val="none" w:sz="0" w:space="0" w:color="auto"/>
                <w:left w:val="none" w:sz="0" w:space="0" w:color="auto"/>
                <w:bottom w:val="none" w:sz="0" w:space="0" w:color="auto"/>
                <w:right w:val="none" w:sz="0" w:space="0" w:color="auto"/>
              </w:divBdr>
            </w:div>
          </w:divsChild>
        </w:div>
        <w:div w:id="1523088302">
          <w:marLeft w:val="0"/>
          <w:marRight w:val="0"/>
          <w:marTop w:val="0"/>
          <w:marBottom w:val="0"/>
          <w:divBdr>
            <w:top w:val="none" w:sz="0" w:space="0" w:color="auto"/>
            <w:left w:val="none" w:sz="0" w:space="0" w:color="auto"/>
            <w:bottom w:val="none" w:sz="0" w:space="0" w:color="auto"/>
            <w:right w:val="none" w:sz="0" w:space="0" w:color="auto"/>
          </w:divBdr>
          <w:divsChild>
            <w:div w:id="1329363991">
              <w:marLeft w:val="0"/>
              <w:marRight w:val="0"/>
              <w:marTop w:val="0"/>
              <w:marBottom w:val="0"/>
              <w:divBdr>
                <w:top w:val="none" w:sz="0" w:space="0" w:color="auto"/>
                <w:left w:val="none" w:sz="0" w:space="0" w:color="auto"/>
                <w:bottom w:val="none" w:sz="0" w:space="0" w:color="auto"/>
                <w:right w:val="none" w:sz="0" w:space="0" w:color="auto"/>
              </w:divBdr>
            </w:div>
          </w:divsChild>
        </w:div>
        <w:div w:id="387338480">
          <w:marLeft w:val="0"/>
          <w:marRight w:val="0"/>
          <w:marTop w:val="0"/>
          <w:marBottom w:val="0"/>
          <w:divBdr>
            <w:top w:val="none" w:sz="0" w:space="0" w:color="auto"/>
            <w:left w:val="none" w:sz="0" w:space="0" w:color="auto"/>
            <w:bottom w:val="none" w:sz="0" w:space="0" w:color="auto"/>
            <w:right w:val="none" w:sz="0" w:space="0" w:color="auto"/>
          </w:divBdr>
          <w:divsChild>
            <w:div w:id="26369772">
              <w:marLeft w:val="0"/>
              <w:marRight w:val="0"/>
              <w:marTop w:val="0"/>
              <w:marBottom w:val="0"/>
              <w:divBdr>
                <w:top w:val="none" w:sz="0" w:space="0" w:color="auto"/>
                <w:left w:val="none" w:sz="0" w:space="0" w:color="auto"/>
                <w:bottom w:val="none" w:sz="0" w:space="0" w:color="auto"/>
                <w:right w:val="none" w:sz="0" w:space="0" w:color="auto"/>
              </w:divBdr>
            </w:div>
            <w:div w:id="580214156">
              <w:marLeft w:val="0"/>
              <w:marRight w:val="0"/>
              <w:marTop w:val="0"/>
              <w:marBottom w:val="0"/>
              <w:divBdr>
                <w:top w:val="none" w:sz="0" w:space="0" w:color="auto"/>
                <w:left w:val="none" w:sz="0" w:space="0" w:color="auto"/>
                <w:bottom w:val="none" w:sz="0" w:space="0" w:color="auto"/>
                <w:right w:val="none" w:sz="0" w:space="0" w:color="auto"/>
              </w:divBdr>
            </w:div>
          </w:divsChild>
        </w:div>
        <w:div w:id="1925603468">
          <w:marLeft w:val="0"/>
          <w:marRight w:val="0"/>
          <w:marTop w:val="0"/>
          <w:marBottom w:val="0"/>
          <w:divBdr>
            <w:top w:val="none" w:sz="0" w:space="0" w:color="auto"/>
            <w:left w:val="none" w:sz="0" w:space="0" w:color="auto"/>
            <w:bottom w:val="none" w:sz="0" w:space="0" w:color="auto"/>
            <w:right w:val="none" w:sz="0" w:space="0" w:color="auto"/>
          </w:divBdr>
          <w:divsChild>
            <w:div w:id="575437517">
              <w:marLeft w:val="0"/>
              <w:marRight w:val="0"/>
              <w:marTop w:val="0"/>
              <w:marBottom w:val="0"/>
              <w:divBdr>
                <w:top w:val="none" w:sz="0" w:space="0" w:color="auto"/>
                <w:left w:val="none" w:sz="0" w:space="0" w:color="auto"/>
                <w:bottom w:val="none" w:sz="0" w:space="0" w:color="auto"/>
                <w:right w:val="none" w:sz="0" w:space="0" w:color="auto"/>
              </w:divBdr>
            </w:div>
            <w:div w:id="675689853">
              <w:marLeft w:val="0"/>
              <w:marRight w:val="0"/>
              <w:marTop w:val="0"/>
              <w:marBottom w:val="0"/>
              <w:divBdr>
                <w:top w:val="none" w:sz="0" w:space="0" w:color="auto"/>
                <w:left w:val="none" w:sz="0" w:space="0" w:color="auto"/>
                <w:bottom w:val="none" w:sz="0" w:space="0" w:color="auto"/>
                <w:right w:val="none" w:sz="0" w:space="0" w:color="auto"/>
              </w:divBdr>
            </w:div>
          </w:divsChild>
        </w:div>
        <w:div w:id="1862158089">
          <w:marLeft w:val="0"/>
          <w:marRight w:val="0"/>
          <w:marTop w:val="0"/>
          <w:marBottom w:val="0"/>
          <w:divBdr>
            <w:top w:val="none" w:sz="0" w:space="0" w:color="auto"/>
            <w:left w:val="none" w:sz="0" w:space="0" w:color="auto"/>
            <w:bottom w:val="none" w:sz="0" w:space="0" w:color="auto"/>
            <w:right w:val="none" w:sz="0" w:space="0" w:color="auto"/>
          </w:divBdr>
          <w:divsChild>
            <w:div w:id="1919367810">
              <w:marLeft w:val="0"/>
              <w:marRight w:val="0"/>
              <w:marTop w:val="0"/>
              <w:marBottom w:val="0"/>
              <w:divBdr>
                <w:top w:val="none" w:sz="0" w:space="0" w:color="auto"/>
                <w:left w:val="none" w:sz="0" w:space="0" w:color="auto"/>
                <w:bottom w:val="none" w:sz="0" w:space="0" w:color="auto"/>
                <w:right w:val="none" w:sz="0" w:space="0" w:color="auto"/>
              </w:divBdr>
            </w:div>
          </w:divsChild>
        </w:div>
        <w:div w:id="1832788622">
          <w:marLeft w:val="0"/>
          <w:marRight w:val="0"/>
          <w:marTop w:val="0"/>
          <w:marBottom w:val="0"/>
          <w:divBdr>
            <w:top w:val="none" w:sz="0" w:space="0" w:color="auto"/>
            <w:left w:val="none" w:sz="0" w:space="0" w:color="auto"/>
            <w:bottom w:val="none" w:sz="0" w:space="0" w:color="auto"/>
            <w:right w:val="none" w:sz="0" w:space="0" w:color="auto"/>
          </w:divBdr>
          <w:divsChild>
            <w:div w:id="1081486721">
              <w:marLeft w:val="0"/>
              <w:marRight w:val="0"/>
              <w:marTop w:val="0"/>
              <w:marBottom w:val="0"/>
              <w:divBdr>
                <w:top w:val="none" w:sz="0" w:space="0" w:color="auto"/>
                <w:left w:val="none" w:sz="0" w:space="0" w:color="auto"/>
                <w:bottom w:val="none" w:sz="0" w:space="0" w:color="auto"/>
                <w:right w:val="none" w:sz="0" w:space="0" w:color="auto"/>
              </w:divBdr>
            </w:div>
          </w:divsChild>
        </w:div>
        <w:div w:id="1378896635">
          <w:marLeft w:val="0"/>
          <w:marRight w:val="0"/>
          <w:marTop w:val="0"/>
          <w:marBottom w:val="0"/>
          <w:divBdr>
            <w:top w:val="none" w:sz="0" w:space="0" w:color="auto"/>
            <w:left w:val="none" w:sz="0" w:space="0" w:color="auto"/>
            <w:bottom w:val="none" w:sz="0" w:space="0" w:color="auto"/>
            <w:right w:val="none" w:sz="0" w:space="0" w:color="auto"/>
          </w:divBdr>
          <w:divsChild>
            <w:div w:id="592855820">
              <w:marLeft w:val="0"/>
              <w:marRight w:val="0"/>
              <w:marTop w:val="0"/>
              <w:marBottom w:val="0"/>
              <w:divBdr>
                <w:top w:val="none" w:sz="0" w:space="0" w:color="auto"/>
                <w:left w:val="none" w:sz="0" w:space="0" w:color="auto"/>
                <w:bottom w:val="none" w:sz="0" w:space="0" w:color="auto"/>
                <w:right w:val="none" w:sz="0" w:space="0" w:color="auto"/>
              </w:divBdr>
            </w:div>
          </w:divsChild>
        </w:div>
        <w:div w:id="1471359588">
          <w:marLeft w:val="0"/>
          <w:marRight w:val="0"/>
          <w:marTop w:val="0"/>
          <w:marBottom w:val="0"/>
          <w:divBdr>
            <w:top w:val="none" w:sz="0" w:space="0" w:color="auto"/>
            <w:left w:val="none" w:sz="0" w:space="0" w:color="auto"/>
            <w:bottom w:val="none" w:sz="0" w:space="0" w:color="auto"/>
            <w:right w:val="none" w:sz="0" w:space="0" w:color="auto"/>
          </w:divBdr>
          <w:divsChild>
            <w:div w:id="785655010">
              <w:marLeft w:val="0"/>
              <w:marRight w:val="0"/>
              <w:marTop w:val="0"/>
              <w:marBottom w:val="0"/>
              <w:divBdr>
                <w:top w:val="none" w:sz="0" w:space="0" w:color="auto"/>
                <w:left w:val="none" w:sz="0" w:space="0" w:color="auto"/>
                <w:bottom w:val="none" w:sz="0" w:space="0" w:color="auto"/>
                <w:right w:val="none" w:sz="0" w:space="0" w:color="auto"/>
              </w:divBdr>
            </w:div>
            <w:div w:id="555625154">
              <w:marLeft w:val="0"/>
              <w:marRight w:val="0"/>
              <w:marTop w:val="0"/>
              <w:marBottom w:val="0"/>
              <w:divBdr>
                <w:top w:val="none" w:sz="0" w:space="0" w:color="auto"/>
                <w:left w:val="none" w:sz="0" w:space="0" w:color="auto"/>
                <w:bottom w:val="none" w:sz="0" w:space="0" w:color="auto"/>
                <w:right w:val="none" w:sz="0" w:space="0" w:color="auto"/>
              </w:divBdr>
            </w:div>
          </w:divsChild>
        </w:div>
        <w:div w:id="2080590480">
          <w:marLeft w:val="0"/>
          <w:marRight w:val="0"/>
          <w:marTop w:val="0"/>
          <w:marBottom w:val="0"/>
          <w:divBdr>
            <w:top w:val="none" w:sz="0" w:space="0" w:color="auto"/>
            <w:left w:val="none" w:sz="0" w:space="0" w:color="auto"/>
            <w:bottom w:val="none" w:sz="0" w:space="0" w:color="auto"/>
            <w:right w:val="none" w:sz="0" w:space="0" w:color="auto"/>
          </w:divBdr>
          <w:divsChild>
            <w:div w:id="1239705722">
              <w:marLeft w:val="0"/>
              <w:marRight w:val="0"/>
              <w:marTop w:val="0"/>
              <w:marBottom w:val="0"/>
              <w:divBdr>
                <w:top w:val="none" w:sz="0" w:space="0" w:color="auto"/>
                <w:left w:val="none" w:sz="0" w:space="0" w:color="auto"/>
                <w:bottom w:val="none" w:sz="0" w:space="0" w:color="auto"/>
                <w:right w:val="none" w:sz="0" w:space="0" w:color="auto"/>
              </w:divBdr>
            </w:div>
          </w:divsChild>
        </w:div>
        <w:div w:id="231699938">
          <w:marLeft w:val="0"/>
          <w:marRight w:val="0"/>
          <w:marTop w:val="0"/>
          <w:marBottom w:val="0"/>
          <w:divBdr>
            <w:top w:val="none" w:sz="0" w:space="0" w:color="auto"/>
            <w:left w:val="none" w:sz="0" w:space="0" w:color="auto"/>
            <w:bottom w:val="none" w:sz="0" w:space="0" w:color="auto"/>
            <w:right w:val="none" w:sz="0" w:space="0" w:color="auto"/>
          </w:divBdr>
          <w:divsChild>
            <w:div w:id="560362724">
              <w:marLeft w:val="0"/>
              <w:marRight w:val="0"/>
              <w:marTop w:val="0"/>
              <w:marBottom w:val="0"/>
              <w:divBdr>
                <w:top w:val="none" w:sz="0" w:space="0" w:color="auto"/>
                <w:left w:val="none" w:sz="0" w:space="0" w:color="auto"/>
                <w:bottom w:val="none" w:sz="0" w:space="0" w:color="auto"/>
                <w:right w:val="none" w:sz="0" w:space="0" w:color="auto"/>
              </w:divBdr>
            </w:div>
          </w:divsChild>
        </w:div>
        <w:div w:id="2102528052">
          <w:marLeft w:val="0"/>
          <w:marRight w:val="0"/>
          <w:marTop w:val="0"/>
          <w:marBottom w:val="0"/>
          <w:divBdr>
            <w:top w:val="none" w:sz="0" w:space="0" w:color="auto"/>
            <w:left w:val="none" w:sz="0" w:space="0" w:color="auto"/>
            <w:bottom w:val="none" w:sz="0" w:space="0" w:color="auto"/>
            <w:right w:val="none" w:sz="0" w:space="0" w:color="auto"/>
          </w:divBdr>
          <w:divsChild>
            <w:div w:id="2013142164">
              <w:marLeft w:val="0"/>
              <w:marRight w:val="0"/>
              <w:marTop w:val="0"/>
              <w:marBottom w:val="0"/>
              <w:divBdr>
                <w:top w:val="none" w:sz="0" w:space="0" w:color="auto"/>
                <w:left w:val="none" w:sz="0" w:space="0" w:color="auto"/>
                <w:bottom w:val="none" w:sz="0" w:space="0" w:color="auto"/>
                <w:right w:val="none" w:sz="0" w:space="0" w:color="auto"/>
              </w:divBdr>
            </w:div>
          </w:divsChild>
        </w:div>
        <w:div w:id="2078088061">
          <w:marLeft w:val="0"/>
          <w:marRight w:val="0"/>
          <w:marTop w:val="0"/>
          <w:marBottom w:val="0"/>
          <w:divBdr>
            <w:top w:val="none" w:sz="0" w:space="0" w:color="auto"/>
            <w:left w:val="none" w:sz="0" w:space="0" w:color="auto"/>
            <w:bottom w:val="none" w:sz="0" w:space="0" w:color="auto"/>
            <w:right w:val="none" w:sz="0" w:space="0" w:color="auto"/>
          </w:divBdr>
          <w:divsChild>
            <w:div w:id="1085617114">
              <w:marLeft w:val="0"/>
              <w:marRight w:val="0"/>
              <w:marTop w:val="0"/>
              <w:marBottom w:val="0"/>
              <w:divBdr>
                <w:top w:val="none" w:sz="0" w:space="0" w:color="auto"/>
                <w:left w:val="none" w:sz="0" w:space="0" w:color="auto"/>
                <w:bottom w:val="none" w:sz="0" w:space="0" w:color="auto"/>
                <w:right w:val="none" w:sz="0" w:space="0" w:color="auto"/>
              </w:divBdr>
            </w:div>
            <w:div w:id="1102990347">
              <w:marLeft w:val="0"/>
              <w:marRight w:val="0"/>
              <w:marTop w:val="0"/>
              <w:marBottom w:val="0"/>
              <w:divBdr>
                <w:top w:val="none" w:sz="0" w:space="0" w:color="auto"/>
                <w:left w:val="none" w:sz="0" w:space="0" w:color="auto"/>
                <w:bottom w:val="none" w:sz="0" w:space="0" w:color="auto"/>
                <w:right w:val="none" w:sz="0" w:space="0" w:color="auto"/>
              </w:divBdr>
            </w:div>
          </w:divsChild>
        </w:div>
        <w:div w:id="1389186755">
          <w:marLeft w:val="0"/>
          <w:marRight w:val="0"/>
          <w:marTop w:val="0"/>
          <w:marBottom w:val="0"/>
          <w:divBdr>
            <w:top w:val="none" w:sz="0" w:space="0" w:color="auto"/>
            <w:left w:val="none" w:sz="0" w:space="0" w:color="auto"/>
            <w:bottom w:val="none" w:sz="0" w:space="0" w:color="auto"/>
            <w:right w:val="none" w:sz="0" w:space="0" w:color="auto"/>
          </w:divBdr>
          <w:divsChild>
            <w:div w:id="663320689">
              <w:marLeft w:val="0"/>
              <w:marRight w:val="0"/>
              <w:marTop w:val="0"/>
              <w:marBottom w:val="0"/>
              <w:divBdr>
                <w:top w:val="none" w:sz="0" w:space="0" w:color="auto"/>
                <w:left w:val="none" w:sz="0" w:space="0" w:color="auto"/>
                <w:bottom w:val="none" w:sz="0" w:space="0" w:color="auto"/>
                <w:right w:val="none" w:sz="0" w:space="0" w:color="auto"/>
              </w:divBdr>
            </w:div>
          </w:divsChild>
        </w:div>
        <w:div w:id="1563757379">
          <w:marLeft w:val="0"/>
          <w:marRight w:val="0"/>
          <w:marTop w:val="0"/>
          <w:marBottom w:val="0"/>
          <w:divBdr>
            <w:top w:val="none" w:sz="0" w:space="0" w:color="auto"/>
            <w:left w:val="none" w:sz="0" w:space="0" w:color="auto"/>
            <w:bottom w:val="none" w:sz="0" w:space="0" w:color="auto"/>
            <w:right w:val="none" w:sz="0" w:space="0" w:color="auto"/>
          </w:divBdr>
          <w:divsChild>
            <w:div w:id="625552753">
              <w:marLeft w:val="0"/>
              <w:marRight w:val="0"/>
              <w:marTop w:val="0"/>
              <w:marBottom w:val="0"/>
              <w:divBdr>
                <w:top w:val="none" w:sz="0" w:space="0" w:color="auto"/>
                <w:left w:val="none" w:sz="0" w:space="0" w:color="auto"/>
                <w:bottom w:val="none" w:sz="0" w:space="0" w:color="auto"/>
                <w:right w:val="none" w:sz="0" w:space="0" w:color="auto"/>
              </w:divBdr>
            </w:div>
          </w:divsChild>
        </w:div>
        <w:div w:id="1685403041">
          <w:marLeft w:val="0"/>
          <w:marRight w:val="0"/>
          <w:marTop w:val="0"/>
          <w:marBottom w:val="0"/>
          <w:divBdr>
            <w:top w:val="none" w:sz="0" w:space="0" w:color="auto"/>
            <w:left w:val="none" w:sz="0" w:space="0" w:color="auto"/>
            <w:bottom w:val="none" w:sz="0" w:space="0" w:color="auto"/>
            <w:right w:val="none" w:sz="0" w:space="0" w:color="auto"/>
          </w:divBdr>
          <w:divsChild>
            <w:div w:id="54592760">
              <w:marLeft w:val="0"/>
              <w:marRight w:val="0"/>
              <w:marTop w:val="0"/>
              <w:marBottom w:val="0"/>
              <w:divBdr>
                <w:top w:val="none" w:sz="0" w:space="0" w:color="auto"/>
                <w:left w:val="none" w:sz="0" w:space="0" w:color="auto"/>
                <w:bottom w:val="none" w:sz="0" w:space="0" w:color="auto"/>
                <w:right w:val="none" w:sz="0" w:space="0" w:color="auto"/>
              </w:divBdr>
            </w:div>
          </w:divsChild>
        </w:div>
        <w:div w:id="192155135">
          <w:marLeft w:val="0"/>
          <w:marRight w:val="0"/>
          <w:marTop w:val="0"/>
          <w:marBottom w:val="0"/>
          <w:divBdr>
            <w:top w:val="none" w:sz="0" w:space="0" w:color="auto"/>
            <w:left w:val="none" w:sz="0" w:space="0" w:color="auto"/>
            <w:bottom w:val="none" w:sz="0" w:space="0" w:color="auto"/>
            <w:right w:val="none" w:sz="0" w:space="0" w:color="auto"/>
          </w:divBdr>
          <w:divsChild>
            <w:div w:id="1825125774">
              <w:marLeft w:val="0"/>
              <w:marRight w:val="0"/>
              <w:marTop w:val="0"/>
              <w:marBottom w:val="0"/>
              <w:divBdr>
                <w:top w:val="none" w:sz="0" w:space="0" w:color="auto"/>
                <w:left w:val="none" w:sz="0" w:space="0" w:color="auto"/>
                <w:bottom w:val="none" w:sz="0" w:space="0" w:color="auto"/>
                <w:right w:val="none" w:sz="0" w:space="0" w:color="auto"/>
              </w:divBdr>
            </w:div>
          </w:divsChild>
        </w:div>
        <w:div w:id="505558429">
          <w:marLeft w:val="0"/>
          <w:marRight w:val="0"/>
          <w:marTop w:val="0"/>
          <w:marBottom w:val="0"/>
          <w:divBdr>
            <w:top w:val="none" w:sz="0" w:space="0" w:color="auto"/>
            <w:left w:val="none" w:sz="0" w:space="0" w:color="auto"/>
            <w:bottom w:val="none" w:sz="0" w:space="0" w:color="auto"/>
            <w:right w:val="none" w:sz="0" w:space="0" w:color="auto"/>
          </w:divBdr>
          <w:divsChild>
            <w:div w:id="233397172">
              <w:marLeft w:val="0"/>
              <w:marRight w:val="0"/>
              <w:marTop w:val="0"/>
              <w:marBottom w:val="0"/>
              <w:divBdr>
                <w:top w:val="none" w:sz="0" w:space="0" w:color="auto"/>
                <w:left w:val="none" w:sz="0" w:space="0" w:color="auto"/>
                <w:bottom w:val="none" w:sz="0" w:space="0" w:color="auto"/>
                <w:right w:val="none" w:sz="0" w:space="0" w:color="auto"/>
              </w:divBdr>
            </w:div>
          </w:divsChild>
        </w:div>
        <w:div w:id="1370105225">
          <w:marLeft w:val="0"/>
          <w:marRight w:val="0"/>
          <w:marTop w:val="0"/>
          <w:marBottom w:val="0"/>
          <w:divBdr>
            <w:top w:val="none" w:sz="0" w:space="0" w:color="auto"/>
            <w:left w:val="none" w:sz="0" w:space="0" w:color="auto"/>
            <w:bottom w:val="none" w:sz="0" w:space="0" w:color="auto"/>
            <w:right w:val="none" w:sz="0" w:space="0" w:color="auto"/>
          </w:divBdr>
          <w:divsChild>
            <w:div w:id="1804730425">
              <w:marLeft w:val="0"/>
              <w:marRight w:val="0"/>
              <w:marTop w:val="0"/>
              <w:marBottom w:val="0"/>
              <w:divBdr>
                <w:top w:val="none" w:sz="0" w:space="0" w:color="auto"/>
                <w:left w:val="none" w:sz="0" w:space="0" w:color="auto"/>
                <w:bottom w:val="none" w:sz="0" w:space="0" w:color="auto"/>
                <w:right w:val="none" w:sz="0" w:space="0" w:color="auto"/>
              </w:divBdr>
            </w:div>
          </w:divsChild>
        </w:div>
        <w:div w:id="688220187">
          <w:marLeft w:val="0"/>
          <w:marRight w:val="0"/>
          <w:marTop w:val="0"/>
          <w:marBottom w:val="0"/>
          <w:divBdr>
            <w:top w:val="none" w:sz="0" w:space="0" w:color="auto"/>
            <w:left w:val="none" w:sz="0" w:space="0" w:color="auto"/>
            <w:bottom w:val="none" w:sz="0" w:space="0" w:color="auto"/>
            <w:right w:val="none" w:sz="0" w:space="0" w:color="auto"/>
          </w:divBdr>
          <w:divsChild>
            <w:div w:id="2083527316">
              <w:marLeft w:val="0"/>
              <w:marRight w:val="0"/>
              <w:marTop w:val="0"/>
              <w:marBottom w:val="0"/>
              <w:divBdr>
                <w:top w:val="none" w:sz="0" w:space="0" w:color="auto"/>
                <w:left w:val="none" w:sz="0" w:space="0" w:color="auto"/>
                <w:bottom w:val="none" w:sz="0" w:space="0" w:color="auto"/>
                <w:right w:val="none" w:sz="0" w:space="0" w:color="auto"/>
              </w:divBdr>
            </w:div>
          </w:divsChild>
        </w:div>
        <w:div w:id="2011790027">
          <w:marLeft w:val="0"/>
          <w:marRight w:val="0"/>
          <w:marTop w:val="0"/>
          <w:marBottom w:val="0"/>
          <w:divBdr>
            <w:top w:val="none" w:sz="0" w:space="0" w:color="auto"/>
            <w:left w:val="none" w:sz="0" w:space="0" w:color="auto"/>
            <w:bottom w:val="none" w:sz="0" w:space="0" w:color="auto"/>
            <w:right w:val="none" w:sz="0" w:space="0" w:color="auto"/>
          </w:divBdr>
          <w:divsChild>
            <w:div w:id="154615207">
              <w:marLeft w:val="0"/>
              <w:marRight w:val="0"/>
              <w:marTop w:val="0"/>
              <w:marBottom w:val="0"/>
              <w:divBdr>
                <w:top w:val="none" w:sz="0" w:space="0" w:color="auto"/>
                <w:left w:val="none" w:sz="0" w:space="0" w:color="auto"/>
                <w:bottom w:val="none" w:sz="0" w:space="0" w:color="auto"/>
                <w:right w:val="none" w:sz="0" w:space="0" w:color="auto"/>
              </w:divBdr>
            </w:div>
          </w:divsChild>
        </w:div>
        <w:div w:id="97138736">
          <w:marLeft w:val="0"/>
          <w:marRight w:val="0"/>
          <w:marTop w:val="0"/>
          <w:marBottom w:val="0"/>
          <w:divBdr>
            <w:top w:val="none" w:sz="0" w:space="0" w:color="auto"/>
            <w:left w:val="none" w:sz="0" w:space="0" w:color="auto"/>
            <w:bottom w:val="none" w:sz="0" w:space="0" w:color="auto"/>
            <w:right w:val="none" w:sz="0" w:space="0" w:color="auto"/>
          </w:divBdr>
          <w:divsChild>
            <w:div w:id="1604920399">
              <w:marLeft w:val="0"/>
              <w:marRight w:val="0"/>
              <w:marTop w:val="0"/>
              <w:marBottom w:val="0"/>
              <w:divBdr>
                <w:top w:val="none" w:sz="0" w:space="0" w:color="auto"/>
                <w:left w:val="none" w:sz="0" w:space="0" w:color="auto"/>
                <w:bottom w:val="none" w:sz="0" w:space="0" w:color="auto"/>
                <w:right w:val="none" w:sz="0" w:space="0" w:color="auto"/>
              </w:divBdr>
            </w:div>
          </w:divsChild>
        </w:div>
        <w:div w:id="1858422708">
          <w:marLeft w:val="0"/>
          <w:marRight w:val="0"/>
          <w:marTop w:val="0"/>
          <w:marBottom w:val="0"/>
          <w:divBdr>
            <w:top w:val="none" w:sz="0" w:space="0" w:color="auto"/>
            <w:left w:val="none" w:sz="0" w:space="0" w:color="auto"/>
            <w:bottom w:val="none" w:sz="0" w:space="0" w:color="auto"/>
            <w:right w:val="none" w:sz="0" w:space="0" w:color="auto"/>
          </w:divBdr>
          <w:divsChild>
            <w:div w:id="885026905">
              <w:marLeft w:val="0"/>
              <w:marRight w:val="0"/>
              <w:marTop w:val="0"/>
              <w:marBottom w:val="0"/>
              <w:divBdr>
                <w:top w:val="none" w:sz="0" w:space="0" w:color="auto"/>
                <w:left w:val="none" w:sz="0" w:space="0" w:color="auto"/>
                <w:bottom w:val="none" w:sz="0" w:space="0" w:color="auto"/>
                <w:right w:val="none" w:sz="0" w:space="0" w:color="auto"/>
              </w:divBdr>
            </w:div>
          </w:divsChild>
        </w:div>
        <w:div w:id="1510947715">
          <w:marLeft w:val="0"/>
          <w:marRight w:val="0"/>
          <w:marTop w:val="0"/>
          <w:marBottom w:val="0"/>
          <w:divBdr>
            <w:top w:val="none" w:sz="0" w:space="0" w:color="auto"/>
            <w:left w:val="none" w:sz="0" w:space="0" w:color="auto"/>
            <w:bottom w:val="none" w:sz="0" w:space="0" w:color="auto"/>
            <w:right w:val="none" w:sz="0" w:space="0" w:color="auto"/>
          </w:divBdr>
          <w:divsChild>
            <w:div w:id="1618831773">
              <w:marLeft w:val="0"/>
              <w:marRight w:val="0"/>
              <w:marTop w:val="0"/>
              <w:marBottom w:val="0"/>
              <w:divBdr>
                <w:top w:val="none" w:sz="0" w:space="0" w:color="auto"/>
                <w:left w:val="none" w:sz="0" w:space="0" w:color="auto"/>
                <w:bottom w:val="none" w:sz="0" w:space="0" w:color="auto"/>
                <w:right w:val="none" w:sz="0" w:space="0" w:color="auto"/>
              </w:divBdr>
            </w:div>
          </w:divsChild>
        </w:div>
        <w:div w:id="918950220">
          <w:marLeft w:val="0"/>
          <w:marRight w:val="0"/>
          <w:marTop w:val="0"/>
          <w:marBottom w:val="0"/>
          <w:divBdr>
            <w:top w:val="none" w:sz="0" w:space="0" w:color="auto"/>
            <w:left w:val="none" w:sz="0" w:space="0" w:color="auto"/>
            <w:bottom w:val="none" w:sz="0" w:space="0" w:color="auto"/>
            <w:right w:val="none" w:sz="0" w:space="0" w:color="auto"/>
          </w:divBdr>
          <w:divsChild>
            <w:div w:id="628243173">
              <w:marLeft w:val="0"/>
              <w:marRight w:val="0"/>
              <w:marTop w:val="0"/>
              <w:marBottom w:val="0"/>
              <w:divBdr>
                <w:top w:val="none" w:sz="0" w:space="0" w:color="auto"/>
                <w:left w:val="none" w:sz="0" w:space="0" w:color="auto"/>
                <w:bottom w:val="none" w:sz="0" w:space="0" w:color="auto"/>
                <w:right w:val="none" w:sz="0" w:space="0" w:color="auto"/>
              </w:divBdr>
            </w:div>
          </w:divsChild>
        </w:div>
        <w:div w:id="864244826">
          <w:marLeft w:val="0"/>
          <w:marRight w:val="0"/>
          <w:marTop w:val="0"/>
          <w:marBottom w:val="0"/>
          <w:divBdr>
            <w:top w:val="none" w:sz="0" w:space="0" w:color="auto"/>
            <w:left w:val="none" w:sz="0" w:space="0" w:color="auto"/>
            <w:bottom w:val="none" w:sz="0" w:space="0" w:color="auto"/>
            <w:right w:val="none" w:sz="0" w:space="0" w:color="auto"/>
          </w:divBdr>
          <w:divsChild>
            <w:div w:id="595988345">
              <w:marLeft w:val="0"/>
              <w:marRight w:val="0"/>
              <w:marTop w:val="0"/>
              <w:marBottom w:val="0"/>
              <w:divBdr>
                <w:top w:val="none" w:sz="0" w:space="0" w:color="auto"/>
                <w:left w:val="none" w:sz="0" w:space="0" w:color="auto"/>
                <w:bottom w:val="none" w:sz="0" w:space="0" w:color="auto"/>
                <w:right w:val="none" w:sz="0" w:space="0" w:color="auto"/>
              </w:divBdr>
            </w:div>
          </w:divsChild>
        </w:div>
        <w:div w:id="960385063">
          <w:marLeft w:val="0"/>
          <w:marRight w:val="0"/>
          <w:marTop w:val="0"/>
          <w:marBottom w:val="0"/>
          <w:divBdr>
            <w:top w:val="none" w:sz="0" w:space="0" w:color="auto"/>
            <w:left w:val="none" w:sz="0" w:space="0" w:color="auto"/>
            <w:bottom w:val="none" w:sz="0" w:space="0" w:color="auto"/>
            <w:right w:val="none" w:sz="0" w:space="0" w:color="auto"/>
          </w:divBdr>
          <w:divsChild>
            <w:div w:id="365908582">
              <w:marLeft w:val="0"/>
              <w:marRight w:val="0"/>
              <w:marTop w:val="0"/>
              <w:marBottom w:val="0"/>
              <w:divBdr>
                <w:top w:val="none" w:sz="0" w:space="0" w:color="auto"/>
                <w:left w:val="none" w:sz="0" w:space="0" w:color="auto"/>
                <w:bottom w:val="none" w:sz="0" w:space="0" w:color="auto"/>
                <w:right w:val="none" w:sz="0" w:space="0" w:color="auto"/>
              </w:divBdr>
            </w:div>
          </w:divsChild>
        </w:div>
        <w:div w:id="1164466556">
          <w:marLeft w:val="0"/>
          <w:marRight w:val="0"/>
          <w:marTop w:val="0"/>
          <w:marBottom w:val="0"/>
          <w:divBdr>
            <w:top w:val="none" w:sz="0" w:space="0" w:color="auto"/>
            <w:left w:val="none" w:sz="0" w:space="0" w:color="auto"/>
            <w:bottom w:val="none" w:sz="0" w:space="0" w:color="auto"/>
            <w:right w:val="none" w:sz="0" w:space="0" w:color="auto"/>
          </w:divBdr>
          <w:divsChild>
            <w:div w:id="2133983477">
              <w:marLeft w:val="0"/>
              <w:marRight w:val="0"/>
              <w:marTop w:val="0"/>
              <w:marBottom w:val="0"/>
              <w:divBdr>
                <w:top w:val="none" w:sz="0" w:space="0" w:color="auto"/>
                <w:left w:val="none" w:sz="0" w:space="0" w:color="auto"/>
                <w:bottom w:val="none" w:sz="0" w:space="0" w:color="auto"/>
                <w:right w:val="none" w:sz="0" w:space="0" w:color="auto"/>
              </w:divBdr>
            </w:div>
          </w:divsChild>
        </w:div>
        <w:div w:id="444270029">
          <w:marLeft w:val="0"/>
          <w:marRight w:val="0"/>
          <w:marTop w:val="0"/>
          <w:marBottom w:val="0"/>
          <w:divBdr>
            <w:top w:val="none" w:sz="0" w:space="0" w:color="auto"/>
            <w:left w:val="none" w:sz="0" w:space="0" w:color="auto"/>
            <w:bottom w:val="none" w:sz="0" w:space="0" w:color="auto"/>
            <w:right w:val="none" w:sz="0" w:space="0" w:color="auto"/>
          </w:divBdr>
          <w:divsChild>
            <w:div w:id="292447156">
              <w:marLeft w:val="0"/>
              <w:marRight w:val="0"/>
              <w:marTop w:val="0"/>
              <w:marBottom w:val="0"/>
              <w:divBdr>
                <w:top w:val="none" w:sz="0" w:space="0" w:color="auto"/>
                <w:left w:val="none" w:sz="0" w:space="0" w:color="auto"/>
                <w:bottom w:val="none" w:sz="0" w:space="0" w:color="auto"/>
                <w:right w:val="none" w:sz="0" w:space="0" w:color="auto"/>
              </w:divBdr>
            </w:div>
          </w:divsChild>
        </w:div>
        <w:div w:id="754396977">
          <w:marLeft w:val="0"/>
          <w:marRight w:val="0"/>
          <w:marTop w:val="0"/>
          <w:marBottom w:val="0"/>
          <w:divBdr>
            <w:top w:val="none" w:sz="0" w:space="0" w:color="auto"/>
            <w:left w:val="none" w:sz="0" w:space="0" w:color="auto"/>
            <w:bottom w:val="none" w:sz="0" w:space="0" w:color="auto"/>
            <w:right w:val="none" w:sz="0" w:space="0" w:color="auto"/>
          </w:divBdr>
          <w:divsChild>
            <w:div w:id="458569153">
              <w:marLeft w:val="0"/>
              <w:marRight w:val="0"/>
              <w:marTop w:val="0"/>
              <w:marBottom w:val="0"/>
              <w:divBdr>
                <w:top w:val="none" w:sz="0" w:space="0" w:color="auto"/>
                <w:left w:val="none" w:sz="0" w:space="0" w:color="auto"/>
                <w:bottom w:val="none" w:sz="0" w:space="0" w:color="auto"/>
                <w:right w:val="none" w:sz="0" w:space="0" w:color="auto"/>
              </w:divBdr>
            </w:div>
          </w:divsChild>
        </w:div>
        <w:div w:id="943465605">
          <w:marLeft w:val="0"/>
          <w:marRight w:val="0"/>
          <w:marTop w:val="0"/>
          <w:marBottom w:val="0"/>
          <w:divBdr>
            <w:top w:val="none" w:sz="0" w:space="0" w:color="auto"/>
            <w:left w:val="none" w:sz="0" w:space="0" w:color="auto"/>
            <w:bottom w:val="none" w:sz="0" w:space="0" w:color="auto"/>
            <w:right w:val="none" w:sz="0" w:space="0" w:color="auto"/>
          </w:divBdr>
          <w:divsChild>
            <w:div w:id="1843354108">
              <w:marLeft w:val="0"/>
              <w:marRight w:val="0"/>
              <w:marTop w:val="0"/>
              <w:marBottom w:val="0"/>
              <w:divBdr>
                <w:top w:val="none" w:sz="0" w:space="0" w:color="auto"/>
                <w:left w:val="none" w:sz="0" w:space="0" w:color="auto"/>
                <w:bottom w:val="none" w:sz="0" w:space="0" w:color="auto"/>
                <w:right w:val="none" w:sz="0" w:space="0" w:color="auto"/>
              </w:divBdr>
            </w:div>
          </w:divsChild>
        </w:div>
        <w:div w:id="972910499">
          <w:marLeft w:val="0"/>
          <w:marRight w:val="0"/>
          <w:marTop w:val="0"/>
          <w:marBottom w:val="0"/>
          <w:divBdr>
            <w:top w:val="none" w:sz="0" w:space="0" w:color="auto"/>
            <w:left w:val="none" w:sz="0" w:space="0" w:color="auto"/>
            <w:bottom w:val="none" w:sz="0" w:space="0" w:color="auto"/>
            <w:right w:val="none" w:sz="0" w:space="0" w:color="auto"/>
          </w:divBdr>
          <w:divsChild>
            <w:div w:id="143856232">
              <w:marLeft w:val="0"/>
              <w:marRight w:val="0"/>
              <w:marTop w:val="0"/>
              <w:marBottom w:val="0"/>
              <w:divBdr>
                <w:top w:val="none" w:sz="0" w:space="0" w:color="auto"/>
                <w:left w:val="none" w:sz="0" w:space="0" w:color="auto"/>
                <w:bottom w:val="none" w:sz="0" w:space="0" w:color="auto"/>
                <w:right w:val="none" w:sz="0" w:space="0" w:color="auto"/>
              </w:divBdr>
            </w:div>
          </w:divsChild>
        </w:div>
        <w:div w:id="1963800852">
          <w:marLeft w:val="0"/>
          <w:marRight w:val="0"/>
          <w:marTop w:val="0"/>
          <w:marBottom w:val="0"/>
          <w:divBdr>
            <w:top w:val="none" w:sz="0" w:space="0" w:color="auto"/>
            <w:left w:val="none" w:sz="0" w:space="0" w:color="auto"/>
            <w:bottom w:val="none" w:sz="0" w:space="0" w:color="auto"/>
            <w:right w:val="none" w:sz="0" w:space="0" w:color="auto"/>
          </w:divBdr>
          <w:divsChild>
            <w:div w:id="1539469038">
              <w:marLeft w:val="0"/>
              <w:marRight w:val="0"/>
              <w:marTop w:val="0"/>
              <w:marBottom w:val="0"/>
              <w:divBdr>
                <w:top w:val="none" w:sz="0" w:space="0" w:color="auto"/>
                <w:left w:val="none" w:sz="0" w:space="0" w:color="auto"/>
                <w:bottom w:val="none" w:sz="0" w:space="0" w:color="auto"/>
                <w:right w:val="none" w:sz="0" w:space="0" w:color="auto"/>
              </w:divBdr>
            </w:div>
          </w:divsChild>
        </w:div>
        <w:div w:id="1967538940">
          <w:marLeft w:val="0"/>
          <w:marRight w:val="0"/>
          <w:marTop w:val="0"/>
          <w:marBottom w:val="0"/>
          <w:divBdr>
            <w:top w:val="none" w:sz="0" w:space="0" w:color="auto"/>
            <w:left w:val="none" w:sz="0" w:space="0" w:color="auto"/>
            <w:bottom w:val="none" w:sz="0" w:space="0" w:color="auto"/>
            <w:right w:val="none" w:sz="0" w:space="0" w:color="auto"/>
          </w:divBdr>
          <w:divsChild>
            <w:div w:id="1012998800">
              <w:marLeft w:val="0"/>
              <w:marRight w:val="0"/>
              <w:marTop w:val="0"/>
              <w:marBottom w:val="0"/>
              <w:divBdr>
                <w:top w:val="none" w:sz="0" w:space="0" w:color="auto"/>
                <w:left w:val="none" w:sz="0" w:space="0" w:color="auto"/>
                <w:bottom w:val="none" w:sz="0" w:space="0" w:color="auto"/>
                <w:right w:val="none" w:sz="0" w:space="0" w:color="auto"/>
              </w:divBdr>
            </w:div>
          </w:divsChild>
        </w:div>
        <w:div w:id="1190798726">
          <w:marLeft w:val="0"/>
          <w:marRight w:val="0"/>
          <w:marTop w:val="0"/>
          <w:marBottom w:val="0"/>
          <w:divBdr>
            <w:top w:val="none" w:sz="0" w:space="0" w:color="auto"/>
            <w:left w:val="none" w:sz="0" w:space="0" w:color="auto"/>
            <w:bottom w:val="none" w:sz="0" w:space="0" w:color="auto"/>
            <w:right w:val="none" w:sz="0" w:space="0" w:color="auto"/>
          </w:divBdr>
          <w:divsChild>
            <w:div w:id="13509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5669">
      <w:bodyDiv w:val="1"/>
      <w:marLeft w:val="0"/>
      <w:marRight w:val="0"/>
      <w:marTop w:val="0"/>
      <w:marBottom w:val="0"/>
      <w:divBdr>
        <w:top w:val="none" w:sz="0" w:space="0" w:color="auto"/>
        <w:left w:val="none" w:sz="0" w:space="0" w:color="auto"/>
        <w:bottom w:val="none" w:sz="0" w:space="0" w:color="auto"/>
        <w:right w:val="none" w:sz="0" w:space="0" w:color="auto"/>
      </w:divBdr>
      <w:divsChild>
        <w:div w:id="656348986">
          <w:marLeft w:val="0"/>
          <w:marRight w:val="0"/>
          <w:marTop w:val="0"/>
          <w:marBottom w:val="975"/>
          <w:divBdr>
            <w:top w:val="none" w:sz="0" w:space="0" w:color="auto"/>
            <w:left w:val="none" w:sz="0" w:space="0" w:color="auto"/>
            <w:bottom w:val="none" w:sz="0" w:space="0" w:color="auto"/>
            <w:right w:val="none" w:sz="0" w:space="0" w:color="auto"/>
          </w:divBdr>
          <w:divsChild>
            <w:div w:id="1907497356">
              <w:marLeft w:val="0"/>
              <w:marRight w:val="0"/>
              <w:marTop w:val="0"/>
              <w:marBottom w:val="45"/>
              <w:divBdr>
                <w:top w:val="none" w:sz="0" w:space="0" w:color="auto"/>
                <w:left w:val="none" w:sz="0" w:space="0" w:color="auto"/>
                <w:bottom w:val="none" w:sz="0" w:space="0" w:color="auto"/>
                <w:right w:val="none" w:sz="0" w:space="0" w:color="auto"/>
              </w:divBdr>
              <w:divsChild>
                <w:div w:id="1901211958">
                  <w:marLeft w:val="26"/>
                  <w:marRight w:val="0"/>
                  <w:marTop w:val="0"/>
                  <w:marBottom w:val="0"/>
                  <w:divBdr>
                    <w:top w:val="none" w:sz="0" w:space="0" w:color="auto"/>
                    <w:left w:val="none" w:sz="0" w:space="0" w:color="auto"/>
                    <w:bottom w:val="none" w:sz="0" w:space="0" w:color="auto"/>
                    <w:right w:val="none" w:sz="0" w:space="0" w:color="auto"/>
                  </w:divBdr>
                  <w:divsChild>
                    <w:div w:id="1944074123">
                      <w:marLeft w:val="0"/>
                      <w:marRight w:val="0"/>
                      <w:marTop w:val="0"/>
                      <w:marBottom w:val="0"/>
                      <w:divBdr>
                        <w:top w:val="none" w:sz="0" w:space="0" w:color="auto"/>
                        <w:left w:val="none" w:sz="0" w:space="0" w:color="auto"/>
                        <w:bottom w:val="none" w:sz="0" w:space="0" w:color="auto"/>
                        <w:right w:val="none" w:sz="0" w:space="0" w:color="auto"/>
                      </w:divBdr>
                      <w:divsChild>
                        <w:div w:id="841243143">
                          <w:marLeft w:val="300"/>
                          <w:marRight w:val="0"/>
                          <w:marTop w:val="0"/>
                          <w:marBottom w:val="0"/>
                          <w:divBdr>
                            <w:top w:val="none" w:sz="0" w:space="0" w:color="auto"/>
                            <w:left w:val="none" w:sz="0" w:space="0" w:color="auto"/>
                            <w:bottom w:val="none" w:sz="0" w:space="0" w:color="auto"/>
                            <w:right w:val="none" w:sz="0" w:space="0" w:color="auto"/>
                          </w:divBdr>
                          <w:divsChild>
                            <w:div w:id="473448193">
                              <w:marLeft w:val="0"/>
                              <w:marRight w:val="0"/>
                              <w:marTop w:val="0"/>
                              <w:marBottom w:val="0"/>
                              <w:divBdr>
                                <w:top w:val="none" w:sz="0" w:space="0" w:color="auto"/>
                                <w:left w:val="none" w:sz="0" w:space="0" w:color="auto"/>
                                <w:bottom w:val="none" w:sz="0" w:space="0" w:color="auto"/>
                                <w:right w:val="none" w:sz="0" w:space="0" w:color="auto"/>
                              </w:divBdr>
                              <w:divsChild>
                                <w:div w:id="510484888">
                                  <w:marLeft w:val="0"/>
                                  <w:marRight w:val="0"/>
                                  <w:marTop w:val="0"/>
                                  <w:marBottom w:val="0"/>
                                  <w:divBdr>
                                    <w:top w:val="none" w:sz="0" w:space="0" w:color="auto"/>
                                    <w:left w:val="none" w:sz="0" w:space="0" w:color="auto"/>
                                    <w:bottom w:val="none" w:sz="0" w:space="0" w:color="auto"/>
                                    <w:right w:val="none" w:sz="0" w:space="0" w:color="auto"/>
                                  </w:divBdr>
                                  <w:divsChild>
                                    <w:div w:id="1009987025">
                                      <w:marLeft w:val="0"/>
                                      <w:marRight w:val="0"/>
                                      <w:marTop w:val="0"/>
                                      <w:marBottom w:val="0"/>
                                      <w:divBdr>
                                        <w:top w:val="none" w:sz="0" w:space="0" w:color="auto"/>
                                        <w:left w:val="none" w:sz="0" w:space="0" w:color="auto"/>
                                        <w:bottom w:val="none" w:sz="0" w:space="0" w:color="auto"/>
                                        <w:right w:val="none" w:sz="0" w:space="0" w:color="auto"/>
                                      </w:divBdr>
                                      <w:divsChild>
                                        <w:div w:id="1778255246">
                                          <w:marLeft w:val="0"/>
                                          <w:marRight w:val="0"/>
                                          <w:marTop w:val="0"/>
                                          <w:marBottom w:val="0"/>
                                          <w:divBdr>
                                            <w:top w:val="none" w:sz="0" w:space="0" w:color="auto"/>
                                            <w:left w:val="none" w:sz="0" w:space="0" w:color="auto"/>
                                            <w:bottom w:val="none" w:sz="0" w:space="0" w:color="auto"/>
                                            <w:right w:val="none" w:sz="0" w:space="0" w:color="auto"/>
                                          </w:divBdr>
                                        </w:div>
                                        <w:div w:id="733045361">
                                          <w:marLeft w:val="0"/>
                                          <w:marRight w:val="0"/>
                                          <w:marTop w:val="0"/>
                                          <w:marBottom w:val="0"/>
                                          <w:divBdr>
                                            <w:top w:val="dashed" w:sz="6" w:space="8" w:color="A3A3A3"/>
                                            <w:left w:val="dashed" w:sz="6" w:space="8" w:color="A3A3A3"/>
                                            <w:bottom w:val="dashed" w:sz="6" w:space="8" w:color="A3A3A3"/>
                                            <w:right w:val="dashed" w:sz="6" w:space="8" w:color="A3A3A3"/>
                                          </w:divBdr>
                                          <w:divsChild>
                                            <w:div w:id="832910040">
                                              <w:marLeft w:val="0"/>
                                              <w:marRight w:val="0"/>
                                              <w:marTop w:val="0"/>
                                              <w:marBottom w:val="0"/>
                                              <w:divBdr>
                                                <w:top w:val="none" w:sz="0" w:space="0" w:color="auto"/>
                                                <w:left w:val="none" w:sz="0" w:space="0" w:color="auto"/>
                                                <w:bottom w:val="dotted" w:sz="12" w:space="0" w:color="B0B0B0"/>
                                                <w:right w:val="none" w:sz="0" w:space="0" w:color="auto"/>
                                              </w:divBdr>
                                            </w:div>
                                            <w:div w:id="6681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3357">
                                      <w:marLeft w:val="0"/>
                                      <w:marRight w:val="0"/>
                                      <w:marTop w:val="0"/>
                                      <w:marBottom w:val="0"/>
                                      <w:divBdr>
                                        <w:top w:val="none" w:sz="0" w:space="0" w:color="auto"/>
                                        <w:left w:val="none" w:sz="0" w:space="0" w:color="auto"/>
                                        <w:bottom w:val="none" w:sz="0" w:space="0" w:color="auto"/>
                                        <w:right w:val="none" w:sz="0" w:space="0" w:color="auto"/>
                                      </w:divBdr>
                                      <w:divsChild>
                                        <w:div w:id="9535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975592">
      <w:bodyDiv w:val="1"/>
      <w:marLeft w:val="0"/>
      <w:marRight w:val="0"/>
      <w:marTop w:val="0"/>
      <w:marBottom w:val="0"/>
      <w:divBdr>
        <w:top w:val="none" w:sz="0" w:space="0" w:color="auto"/>
        <w:left w:val="none" w:sz="0" w:space="0" w:color="auto"/>
        <w:bottom w:val="none" w:sz="0" w:space="0" w:color="auto"/>
        <w:right w:val="none" w:sz="0" w:space="0" w:color="auto"/>
      </w:divBdr>
      <w:divsChild>
        <w:div w:id="649016725">
          <w:marLeft w:val="0"/>
          <w:marRight w:val="0"/>
          <w:marTop w:val="0"/>
          <w:marBottom w:val="975"/>
          <w:divBdr>
            <w:top w:val="none" w:sz="0" w:space="0" w:color="auto"/>
            <w:left w:val="none" w:sz="0" w:space="0" w:color="auto"/>
            <w:bottom w:val="none" w:sz="0" w:space="0" w:color="auto"/>
            <w:right w:val="none" w:sz="0" w:space="0" w:color="auto"/>
          </w:divBdr>
          <w:divsChild>
            <w:div w:id="1363171815">
              <w:marLeft w:val="0"/>
              <w:marRight w:val="0"/>
              <w:marTop w:val="0"/>
              <w:marBottom w:val="45"/>
              <w:divBdr>
                <w:top w:val="none" w:sz="0" w:space="0" w:color="auto"/>
                <w:left w:val="none" w:sz="0" w:space="0" w:color="auto"/>
                <w:bottom w:val="none" w:sz="0" w:space="0" w:color="auto"/>
                <w:right w:val="none" w:sz="0" w:space="0" w:color="auto"/>
              </w:divBdr>
              <w:divsChild>
                <w:div w:id="384110932">
                  <w:marLeft w:val="26"/>
                  <w:marRight w:val="0"/>
                  <w:marTop w:val="0"/>
                  <w:marBottom w:val="0"/>
                  <w:divBdr>
                    <w:top w:val="none" w:sz="0" w:space="0" w:color="auto"/>
                    <w:left w:val="none" w:sz="0" w:space="0" w:color="auto"/>
                    <w:bottom w:val="none" w:sz="0" w:space="0" w:color="auto"/>
                    <w:right w:val="none" w:sz="0" w:space="0" w:color="auto"/>
                  </w:divBdr>
                  <w:divsChild>
                    <w:div w:id="9724588">
                      <w:marLeft w:val="0"/>
                      <w:marRight w:val="0"/>
                      <w:marTop w:val="0"/>
                      <w:marBottom w:val="0"/>
                      <w:divBdr>
                        <w:top w:val="none" w:sz="0" w:space="0" w:color="auto"/>
                        <w:left w:val="none" w:sz="0" w:space="0" w:color="auto"/>
                        <w:bottom w:val="none" w:sz="0" w:space="0" w:color="auto"/>
                        <w:right w:val="none" w:sz="0" w:space="0" w:color="auto"/>
                      </w:divBdr>
                      <w:divsChild>
                        <w:div w:id="2050715769">
                          <w:marLeft w:val="300"/>
                          <w:marRight w:val="0"/>
                          <w:marTop w:val="0"/>
                          <w:marBottom w:val="0"/>
                          <w:divBdr>
                            <w:top w:val="none" w:sz="0" w:space="0" w:color="auto"/>
                            <w:left w:val="none" w:sz="0" w:space="0" w:color="auto"/>
                            <w:bottom w:val="none" w:sz="0" w:space="0" w:color="auto"/>
                            <w:right w:val="none" w:sz="0" w:space="0" w:color="auto"/>
                          </w:divBdr>
                          <w:divsChild>
                            <w:div w:id="597445313">
                              <w:marLeft w:val="0"/>
                              <w:marRight w:val="0"/>
                              <w:marTop w:val="0"/>
                              <w:marBottom w:val="0"/>
                              <w:divBdr>
                                <w:top w:val="none" w:sz="0" w:space="0" w:color="auto"/>
                                <w:left w:val="none" w:sz="0" w:space="0" w:color="auto"/>
                                <w:bottom w:val="none" w:sz="0" w:space="0" w:color="auto"/>
                                <w:right w:val="none" w:sz="0" w:space="0" w:color="auto"/>
                              </w:divBdr>
                              <w:divsChild>
                                <w:div w:id="1792938400">
                                  <w:marLeft w:val="0"/>
                                  <w:marRight w:val="0"/>
                                  <w:marTop w:val="0"/>
                                  <w:marBottom w:val="0"/>
                                  <w:divBdr>
                                    <w:top w:val="none" w:sz="0" w:space="0" w:color="auto"/>
                                    <w:left w:val="none" w:sz="0" w:space="0" w:color="auto"/>
                                    <w:bottom w:val="none" w:sz="0" w:space="0" w:color="auto"/>
                                    <w:right w:val="none" w:sz="0" w:space="0" w:color="auto"/>
                                  </w:divBdr>
                                  <w:divsChild>
                                    <w:div w:id="1653483016">
                                      <w:marLeft w:val="0"/>
                                      <w:marRight w:val="0"/>
                                      <w:marTop w:val="0"/>
                                      <w:marBottom w:val="0"/>
                                      <w:divBdr>
                                        <w:top w:val="none" w:sz="0" w:space="0" w:color="auto"/>
                                        <w:left w:val="none" w:sz="0" w:space="0" w:color="auto"/>
                                        <w:bottom w:val="none" w:sz="0" w:space="0" w:color="auto"/>
                                        <w:right w:val="none" w:sz="0" w:space="0" w:color="auto"/>
                                      </w:divBdr>
                                      <w:divsChild>
                                        <w:div w:id="285740292">
                                          <w:marLeft w:val="0"/>
                                          <w:marRight w:val="0"/>
                                          <w:marTop w:val="0"/>
                                          <w:marBottom w:val="0"/>
                                          <w:divBdr>
                                            <w:top w:val="none" w:sz="0" w:space="0" w:color="auto"/>
                                            <w:left w:val="none" w:sz="0" w:space="0" w:color="auto"/>
                                            <w:bottom w:val="none" w:sz="0" w:space="0" w:color="auto"/>
                                            <w:right w:val="none" w:sz="0" w:space="0" w:color="auto"/>
                                          </w:divBdr>
                                        </w:div>
                                      </w:divsChild>
                                    </w:div>
                                    <w:div w:id="23021454">
                                      <w:marLeft w:val="0"/>
                                      <w:marRight w:val="0"/>
                                      <w:marTop w:val="0"/>
                                      <w:marBottom w:val="0"/>
                                      <w:divBdr>
                                        <w:top w:val="none" w:sz="0" w:space="0" w:color="auto"/>
                                        <w:left w:val="none" w:sz="0" w:space="0" w:color="auto"/>
                                        <w:bottom w:val="none" w:sz="0" w:space="0" w:color="auto"/>
                                        <w:right w:val="none" w:sz="0" w:space="0" w:color="auto"/>
                                      </w:divBdr>
                                      <w:divsChild>
                                        <w:div w:id="817115506">
                                          <w:marLeft w:val="0"/>
                                          <w:marRight w:val="0"/>
                                          <w:marTop w:val="0"/>
                                          <w:marBottom w:val="0"/>
                                          <w:divBdr>
                                            <w:top w:val="dashed" w:sz="6" w:space="8" w:color="A3A3A3"/>
                                            <w:left w:val="dashed" w:sz="6" w:space="8" w:color="A3A3A3"/>
                                            <w:bottom w:val="dashed" w:sz="6" w:space="8" w:color="A3A3A3"/>
                                            <w:right w:val="dashed" w:sz="6" w:space="8" w:color="A3A3A3"/>
                                          </w:divBdr>
                                          <w:divsChild>
                                            <w:div w:id="205415915">
                                              <w:marLeft w:val="0"/>
                                              <w:marRight w:val="0"/>
                                              <w:marTop w:val="0"/>
                                              <w:marBottom w:val="0"/>
                                              <w:divBdr>
                                                <w:top w:val="none" w:sz="0" w:space="0" w:color="auto"/>
                                                <w:left w:val="none" w:sz="0" w:space="0" w:color="auto"/>
                                                <w:bottom w:val="dotted" w:sz="12" w:space="0" w:color="B0B0B0"/>
                                                <w:right w:val="none" w:sz="0" w:space="0" w:color="auto"/>
                                              </w:divBdr>
                                            </w:div>
                                            <w:div w:id="2388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99878">
                                      <w:marLeft w:val="0"/>
                                      <w:marRight w:val="0"/>
                                      <w:marTop w:val="0"/>
                                      <w:marBottom w:val="0"/>
                                      <w:divBdr>
                                        <w:top w:val="none" w:sz="0" w:space="0" w:color="auto"/>
                                        <w:left w:val="none" w:sz="0" w:space="0" w:color="auto"/>
                                        <w:bottom w:val="none" w:sz="0" w:space="0" w:color="auto"/>
                                        <w:right w:val="none" w:sz="0" w:space="0" w:color="auto"/>
                                      </w:divBdr>
                                      <w:divsChild>
                                        <w:div w:id="532765531">
                                          <w:marLeft w:val="0"/>
                                          <w:marRight w:val="0"/>
                                          <w:marTop w:val="0"/>
                                          <w:marBottom w:val="0"/>
                                          <w:divBdr>
                                            <w:top w:val="none" w:sz="0" w:space="0" w:color="auto"/>
                                            <w:left w:val="none" w:sz="0" w:space="0" w:color="auto"/>
                                            <w:bottom w:val="none" w:sz="0" w:space="0" w:color="auto"/>
                                            <w:right w:val="none" w:sz="0" w:space="0" w:color="auto"/>
                                          </w:divBdr>
                                        </w:div>
                                      </w:divsChild>
                                    </w:div>
                                    <w:div w:id="21413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831052">
      <w:bodyDiv w:val="1"/>
      <w:marLeft w:val="0"/>
      <w:marRight w:val="0"/>
      <w:marTop w:val="0"/>
      <w:marBottom w:val="0"/>
      <w:divBdr>
        <w:top w:val="none" w:sz="0" w:space="0" w:color="auto"/>
        <w:left w:val="none" w:sz="0" w:space="0" w:color="auto"/>
        <w:bottom w:val="none" w:sz="0" w:space="0" w:color="auto"/>
        <w:right w:val="none" w:sz="0" w:space="0" w:color="auto"/>
      </w:divBdr>
      <w:divsChild>
        <w:div w:id="1590501088">
          <w:marLeft w:val="0"/>
          <w:marRight w:val="0"/>
          <w:marTop w:val="0"/>
          <w:marBottom w:val="0"/>
          <w:divBdr>
            <w:top w:val="none" w:sz="0" w:space="0" w:color="auto"/>
            <w:left w:val="none" w:sz="0" w:space="0" w:color="auto"/>
            <w:bottom w:val="none" w:sz="0" w:space="0" w:color="auto"/>
            <w:right w:val="none" w:sz="0" w:space="0" w:color="auto"/>
          </w:divBdr>
          <w:divsChild>
            <w:div w:id="975066677">
              <w:marLeft w:val="0"/>
              <w:marRight w:val="0"/>
              <w:marTop w:val="0"/>
              <w:marBottom w:val="0"/>
              <w:divBdr>
                <w:top w:val="none" w:sz="0" w:space="0" w:color="auto"/>
                <w:left w:val="none" w:sz="0" w:space="0" w:color="auto"/>
                <w:bottom w:val="none" w:sz="0" w:space="0" w:color="auto"/>
                <w:right w:val="none" w:sz="0" w:space="0" w:color="auto"/>
              </w:divBdr>
            </w:div>
          </w:divsChild>
        </w:div>
        <w:div w:id="1407143708">
          <w:marLeft w:val="0"/>
          <w:marRight w:val="0"/>
          <w:marTop w:val="0"/>
          <w:marBottom w:val="0"/>
          <w:divBdr>
            <w:top w:val="none" w:sz="0" w:space="0" w:color="auto"/>
            <w:left w:val="none" w:sz="0" w:space="0" w:color="auto"/>
            <w:bottom w:val="none" w:sz="0" w:space="0" w:color="auto"/>
            <w:right w:val="none" w:sz="0" w:space="0" w:color="auto"/>
          </w:divBdr>
          <w:divsChild>
            <w:div w:id="372969746">
              <w:marLeft w:val="0"/>
              <w:marRight w:val="0"/>
              <w:marTop w:val="0"/>
              <w:marBottom w:val="0"/>
              <w:divBdr>
                <w:top w:val="none" w:sz="0" w:space="0" w:color="auto"/>
                <w:left w:val="none" w:sz="0" w:space="0" w:color="auto"/>
                <w:bottom w:val="none" w:sz="0" w:space="0" w:color="auto"/>
                <w:right w:val="none" w:sz="0" w:space="0" w:color="auto"/>
              </w:divBdr>
            </w:div>
          </w:divsChild>
        </w:div>
        <w:div w:id="668630425">
          <w:marLeft w:val="0"/>
          <w:marRight w:val="0"/>
          <w:marTop w:val="0"/>
          <w:marBottom w:val="0"/>
          <w:divBdr>
            <w:top w:val="none" w:sz="0" w:space="0" w:color="auto"/>
            <w:left w:val="none" w:sz="0" w:space="0" w:color="auto"/>
            <w:bottom w:val="none" w:sz="0" w:space="0" w:color="auto"/>
            <w:right w:val="none" w:sz="0" w:space="0" w:color="auto"/>
          </w:divBdr>
          <w:divsChild>
            <w:div w:id="230701712">
              <w:marLeft w:val="0"/>
              <w:marRight w:val="0"/>
              <w:marTop w:val="0"/>
              <w:marBottom w:val="0"/>
              <w:divBdr>
                <w:top w:val="none" w:sz="0" w:space="0" w:color="auto"/>
                <w:left w:val="none" w:sz="0" w:space="0" w:color="auto"/>
                <w:bottom w:val="none" w:sz="0" w:space="0" w:color="auto"/>
                <w:right w:val="none" w:sz="0" w:space="0" w:color="auto"/>
              </w:divBdr>
            </w:div>
          </w:divsChild>
        </w:div>
        <w:div w:id="2074430076">
          <w:marLeft w:val="0"/>
          <w:marRight w:val="0"/>
          <w:marTop w:val="0"/>
          <w:marBottom w:val="0"/>
          <w:divBdr>
            <w:top w:val="none" w:sz="0" w:space="0" w:color="auto"/>
            <w:left w:val="none" w:sz="0" w:space="0" w:color="auto"/>
            <w:bottom w:val="none" w:sz="0" w:space="0" w:color="auto"/>
            <w:right w:val="none" w:sz="0" w:space="0" w:color="auto"/>
          </w:divBdr>
          <w:divsChild>
            <w:div w:id="1989896629">
              <w:marLeft w:val="0"/>
              <w:marRight w:val="0"/>
              <w:marTop w:val="0"/>
              <w:marBottom w:val="0"/>
              <w:divBdr>
                <w:top w:val="none" w:sz="0" w:space="0" w:color="auto"/>
                <w:left w:val="none" w:sz="0" w:space="0" w:color="auto"/>
                <w:bottom w:val="none" w:sz="0" w:space="0" w:color="auto"/>
                <w:right w:val="none" w:sz="0" w:space="0" w:color="auto"/>
              </w:divBdr>
            </w:div>
          </w:divsChild>
        </w:div>
        <w:div w:id="952595093">
          <w:marLeft w:val="0"/>
          <w:marRight w:val="0"/>
          <w:marTop w:val="0"/>
          <w:marBottom w:val="0"/>
          <w:divBdr>
            <w:top w:val="none" w:sz="0" w:space="0" w:color="auto"/>
            <w:left w:val="none" w:sz="0" w:space="0" w:color="auto"/>
            <w:bottom w:val="none" w:sz="0" w:space="0" w:color="auto"/>
            <w:right w:val="none" w:sz="0" w:space="0" w:color="auto"/>
          </w:divBdr>
          <w:divsChild>
            <w:div w:id="318269334">
              <w:marLeft w:val="0"/>
              <w:marRight w:val="0"/>
              <w:marTop w:val="0"/>
              <w:marBottom w:val="0"/>
              <w:divBdr>
                <w:top w:val="none" w:sz="0" w:space="0" w:color="auto"/>
                <w:left w:val="none" w:sz="0" w:space="0" w:color="auto"/>
                <w:bottom w:val="none" w:sz="0" w:space="0" w:color="auto"/>
                <w:right w:val="none" w:sz="0" w:space="0" w:color="auto"/>
              </w:divBdr>
            </w:div>
          </w:divsChild>
        </w:div>
        <w:div w:id="871382481">
          <w:marLeft w:val="0"/>
          <w:marRight w:val="0"/>
          <w:marTop w:val="0"/>
          <w:marBottom w:val="0"/>
          <w:divBdr>
            <w:top w:val="none" w:sz="0" w:space="0" w:color="auto"/>
            <w:left w:val="none" w:sz="0" w:space="0" w:color="auto"/>
            <w:bottom w:val="none" w:sz="0" w:space="0" w:color="auto"/>
            <w:right w:val="none" w:sz="0" w:space="0" w:color="auto"/>
          </w:divBdr>
          <w:divsChild>
            <w:div w:id="1563369784">
              <w:marLeft w:val="0"/>
              <w:marRight w:val="0"/>
              <w:marTop w:val="0"/>
              <w:marBottom w:val="0"/>
              <w:divBdr>
                <w:top w:val="none" w:sz="0" w:space="0" w:color="auto"/>
                <w:left w:val="none" w:sz="0" w:space="0" w:color="auto"/>
                <w:bottom w:val="none" w:sz="0" w:space="0" w:color="auto"/>
                <w:right w:val="none" w:sz="0" w:space="0" w:color="auto"/>
              </w:divBdr>
            </w:div>
            <w:div w:id="1715151102">
              <w:marLeft w:val="0"/>
              <w:marRight w:val="0"/>
              <w:marTop w:val="0"/>
              <w:marBottom w:val="0"/>
              <w:divBdr>
                <w:top w:val="none" w:sz="0" w:space="0" w:color="auto"/>
                <w:left w:val="none" w:sz="0" w:space="0" w:color="auto"/>
                <w:bottom w:val="none" w:sz="0" w:space="0" w:color="auto"/>
                <w:right w:val="none" w:sz="0" w:space="0" w:color="auto"/>
              </w:divBdr>
            </w:div>
          </w:divsChild>
        </w:div>
        <w:div w:id="1558929292">
          <w:marLeft w:val="0"/>
          <w:marRight w:val="0"/>
          <w:marTop w:val="0"/>
          <w:marBottom w:val="0"/>
          <w:divBdr>
            <w:top w:val="none" w:sz="0" w:space="0" w:color="auto"/>
            <w:left w:val="none" w:sz="0" w:space="0" w:color="auto"/>
            <w:bottom w:val="none" w:sz="0" w:space="0" w:color="auto"/>
            <w:right w:val="none" w:sz="0" w:space="0" w:color="auto"/>
          </w:divBdr>
          <w:divsChild>
            <w:div w:id="370349063">
              <w:marLeft w:val="0"/>
              <w:marRight w:val="0"/>
              <w:marTop w:val="0"/>
              <w:marBottom w:val="0"/>
              <w:divBdr>
                <w:top w:val="none" w:sz="0" w:space="0" w:color="auto"/>
                <w:left w:val="none" w:sz="0" w:space="0" w:color="auto"/>
                <w:bottom w:val="none" w:sz="0" w:space="0" w:color="auto"/>
                <w:right w:val="none" w:sz="0" w:space="0" w:color="auto"/>
              </w:divBdr>
            </w:div>
            <w:div w:id="1840458246">
              <w:marLeft w:val="0"/>
              <w:marRight w:val="0"/>
              <w:marTop w:val="0"/>
              <w:marBottom w:val="0"/>
              <w:divBdr>
                <w:top w:val="none" w:sz="0" w:space="0" w:color="auto"/>
                <w:left w:val="none" w:sz="0" w:space="0" w:color="auto"/>
                <w:bottom w:val="none" w:sz="0" w:space="0" w:color="auto"/>
                <w:right w:val="none" w:sz="0" w:space="0" w:color="auto"/>
              </w:divBdr>
            </w:div>
            <w:div w:id="1614049522">
              <w:marLeft w:val="0"/>
              <w:marRight w:val="0"/>
              <w:marTop w:val="0"/>
              <w:marBottom w:val="0"/>
              <w:divBdr>
                <w:top w:val="none" w:sz="0" w:space="0" w:color="auto"/>
                <w:left w:val="none" w:sz="0" w:space="0" w:color="auto"/>
                <w:bottom w:val="none" w:sz="0" w:space="0" w:color="auto"/>
                <w:right w:val="none" w:sz="0" w:space="0" w:color="auto"/>
              </w:divBdr>
            </w:div>
          </w:divsChild>
        </w:div>
        <w:div w:id="611401935">
          <w:marLeft w:val="0"/>
          <w:marRight w:val="0"/>
          <w:marTop w:val="0"/>
          <w:marBottom w:val="0"/>
          <w:divBdr>
            <w:top w:val="none" w:sz="0" w:space="0" w:color="auto"/>
            <w:left w:val="none" w:sz="0" w:space="0" w:color="auto"/>
            <w:bottom w:val="none" w:sz="0" w:space="0" w:color="auto"/>
            <w:right w:val="none" w:sz="0" w:space="0" w:color="auto"/>
          </w:divBdr>
          <w:divsChild>
            <w:div w:id="431975574">
              <w:marLeft w:val="0"/>
              <w:marRight w:val="0"/>
              <w:marTop w:val="0"/>
              <w:marBottom w:val="0"/>
              <w:divBdr>
                <w:top w:val="none" w:sz="0" w:space="0" w:color="auto"/>
                <w:left w:val="none" w:sz="0" w:space="0" w:color="auto"/>
                <w:bottom w:val="none" w:sz="0" w:space="0" w:color="auto"/>
                <w:right w:val="none" w:sz="0" w:space="0" w:color="auto"/>
              </w:divBdr>
            </w:div>
            <w:div w:id="749620187">
              <w:marLeft w:val="0"/>
              <w:marRight w:val="0"/>
              <w:marTop w:val="0"/>
              <w:marBottom w:val="0"/>
              <w:divBdr>
                <w:top w:val="none" w:sz="0" w:space="0" w:color="auto"/>
                <w:left w:val="none" w:sz="0" w:space="0" w:color="auto"/>
                <w:bottom w:val="none" w:sz="0" w:space="0" w:color="auto"/>
                <w:right w:val="none" w:sz="0" w:space="0" w:color="auto"/>
              </w:divBdr>
            </w:div>
            <w:div w:id="1498228725">
              <w:marLeft w:val="0"/>
              <w:marRight w:val="0"/>
              <w:marTop w:val="0"/>
              <w:marBottom w:val="0"/>
              <w:divBdr>
                <w:top w:val="none" w:sz="0" w:space="0" w:color="auto"/>
                <w:left w:val="none" w:sz="0" w:space="0" w:color="auto"/>
                <w:bottom w:val="none" w:sz="0" w:space="0" w:color="auto"/>
                <w:right w:val="none" w:sz="0" w:space="0" w:color="auto"/>
              </w:divBdr>
            </w:div>
            <w:div w:id="11030725">
              <w:marLeft w:val="0"/>
              <w:marRight w:val="0"/>
              <w:marTop w:val="0"/>
              <w:marBottom w:val="0"/>
              <w:divBdr>
                <w:top w:val="none" w:sz="0" w:space="0" w:color="auto"/>
                <w:left w:val="none" w:sz="0" w:space="0" w:color="auto"/>
                <w:bottom w:val="none" w:sz="0" w:space="0" w:color="auto"/>
                <w:right w:val="none" w:sz="0" w:space="0" w:color="auto"/>
              </w:divBdr>
            </w:div>
            <w:div w:id="1256552640">
              <w:marLeft w:val="0"/>
              <w:marRight w:val="0"/>
              <w:marTop w:val="0"/>
              <w:marBottom w:val="0"/>
              <w:divBdr>
                <w:top w:val="none" w:sz="0" w:space="0" w:color="auto"/>
                <w:left w:val="none" w:sz="0" w:space="0" w:color="auto"/>
                <w:bottom w:val="none" w:sz="0" w:space="0" w:color="auto"/>
                <w:right w:val="none" w:sz="0" w:space="0" w:color="auto"/>
              </w:divBdr>
            </w:div>
          </w:divsChild>
        </w:div>
        <w:div w:id="974262013">
          <w:marLeft w:val="0"/>
          <w:marRight w:val="0"/>
          <w:marTop w:val="0"/>
          <w:marBottom w:val="0"/>
          <w:divBdr>
            <w:top w:val="none" w:sz="0" w:space="0" w:color="auto"/>
            <w:left w:val="none" w:sz="0" w:space="0" w:color="auto"/>
            <w:bottom w:val="none" w:sz="0" w:space="0" w:color="auto"/>
            <w:right w:val="none" w:sz="0" w:space="0" w:color="auto"/>
          </w:divBdr>
          <w:divsChild>
            <w:div w:id="1793596520">
              <w:marLeft w:val="0"/>
              <w:marRight w:val="0"/>
              <w:marTop w:val="0"/>
              <w:marBottom w:val="0"/>
              <w:divBdr>
                <w:top w:val="none" w:sz="0" w:space="0" w:color="auto"/>
                <w:left w:val="none" w:sz="0" w:space="0" w:color="auto"/>
                <w:bottom w:val="none" w:sz="0" w:space="0" w:color="auto"/>
                <w:right w:val="none" w:sz="0" w:space="0" w:color="auto"/>
              </w:divBdr>
            </w:div>
          </w:divsChild>
        </w:div>
        <w:div w:id="1063793504">
          <w:marLeft w:val="0"/>
          <w:marRight w:val="0"/>
          <w:marTop w:val="0"/>
          <w:marBottom w:val="0"/>
          <w:divBdr>
            <w:top w:val="none" w:sz="0" w:space="0" w:color="auto"/>
            <w:left w:val="none" w:sz="0" w:space="0" w:color="auto"/>
            <w:bottom w:val="none" w:sz="0" w:space="0" w:color="auto"/>
            <w:right w:val="none" w:sz="0" w:space="0" w:color="auto"/>
          </w:divBdr>
          <w:divsChild>
            <w:div w:id="20551501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sChild>
        </w:div>
        <w:div w:id="1031302278">
          <w:marLeft w:val="0"/>
          <w:marRight w:val="0"/>
          <w:marTop w:val="0"/>
          <w:marBottom w:val="0"/>
          <w:divBdr>
            <w:top w:val="none" w:sz="0" w:space="0" w:color="auto"/>
            <w:left w:val="none" w:sz="0" w:space="0" w:color="auto"/>
            <w:bottom w:val="none" w:sz="0" w:space="0" w:color="auto"/>
            <w:right w:val="none" w:sz="0" w:space="0" w:color="auto"/>
          </w:divBdr>
          <w:divsChild>
            <w:div w:id="1917861148">
              <w:marLeft w:val="0"/>
              <w:marRight w:val="0"/>
              <w:marTop w:val="0"/>
              <w:marBottom w:val="0"/>
              <w:divBdr>
                <w:top w:val="none" w:sz="0" w:space="0" w:color="auto"/>
                <w:left w:val="none" w:sz="0" w:space="0" w:color="auto"/>
                <w:bottom w:val="none" w:sz="0" w:space="0" w:color="auto"/>
                <w:right w:val="none" w:sz="0" w:space="0" w:color="auto"/>
              </w:divBdr>
            </w:div>
            <w:div w:id="367802752">
              <w:marLeft w:val="0"/>
              <w:marRight w:val="0"/>
              <w:marTop w:val="0"/>
              <w:marBottom w:val="0"/>
              <w:divBdr>
                <w:top w:val="none" w:sz="0" w:space="0" w:color="auto"/>
                <w:left w:val="none" w:sz="0" w:space="0" w:color="auto"/>
                <w:bottom w:val="none" w:sz="0" w:space="0" w:color="auto"/>
                <w:right w:val="none" w:sz="0" w:space="0" w:color="auto"/>
              </w:divBdr>
            </w:div>
          </w:divsChild>
        </w:div>
        <w:div w:id="136187807">
          <w:marLeft w:val="0"/>
          <w:marRight w:val="0"/>
          <w:marTop w:val="0"/>
          <w:marBottom w:val="0"/>
          <w:divBdr>
            <w:top w:val="none" w:sz="0" w:space="0" w:color="auto"/>
            <w:left w:val="none" w:sz="0" w:space="0" w:color="auto"/>
            <w:bottom w:val="none" w:sz="0" w:space="0" w:color="auto"/>
            <w:right w:val="none" w:sz="0" w:space="0" w:color="auto"/>
          </w:divBdr>
          <w:divsChild>
            <w:div w:id="123549881">
              <w:marLeft w:val="0"/>
              <w:marRight w:val="0"/>
              <w:marTop w:val="0"/>
              <w:marBottom w:val="0"/>
              <w:divBdr>
                <w:top w:val="none" w:sz="0" w:space="0" w:color="auto"/>
                <w:left w:val="none" w:sz="0" w:space="0" w:color="auto"/>
                <w:bottom w:val="none" w:sz="0" w:space="0" w:color="auto"/>
                <w:right w:val="none" w:sz="0" w:space="0" w:color="auto"/>
              </w:divBdr>
            </w:div>
          </w:divsChild>
        </w:div>
        <w:div w:id="655916218">
          <w:marLeft w:val="0"/>
          <w:marRight w:val="0"/>
          <w:marTop w:val="0"/>
          <w:marBottom w:val="0"/>
          <w:divBdr>
            <w:top w:val="none" w:sz="0" w:space="0" w:color="auto"/>
            <w:left w:val="none" w:sz="0" w:space="0" w:color="auto"/>
            <w:bottom w:val="none" w:sz="0" w:space="0" w:color="auto"/>
            <w:right w:val="none" w:sz="0" w:space="0" w:color="auto"/>
          </w:divBdr>
          <w:divsChild>
            <w:div w:id="1125463271">
              <w:marLeft w:val="0"/>
              <w:marRight w:val="0"/>
              <w:marTop w:val="0"/>
              <w:marBottom w:val="0"/>
              <w:divBdr>
                <w:top w:val="none" w:sz="0" w:space="0" w:color="auto"/>
                <w:left w:val="none" w:sz="0" w:space="0" w:color="auto"/>
                <w:bottom w:val="none" w:sz="0" w:space="0" w:color="auto"/>
                <w:right w:val="none" w:sz="0" w:space="0" w:color="auto"/>
              </w:divBdr>
            </w:div>
          </w:divsChild>
        </w:div>
        <w:div w:id="152067912">
          <w:marLeft w:val="0"/>
          <w:marRight w:val="0"/>
          <w:marTop w:val="0"/>
          <w:marBottom w:val="0"/>
          <w:divBdr>
            <w:top w:val="none" w:sz="0" w:space="0" w:color="auto"/>
            <w:left w:val="none" w:sz="0" w:space="0" w:color="auto"/>
            <w:bottom w:val="none" w:sz="0" w:space="0" w:color="auto"/>
            <w:right w:val="none" w:sz="0" w:space="0" w:color="auto"/>
          </w:divBdr>
          <w:divsChild>
            <w:div w:id="403339983">
              <w:marLeft w:val="0"/>
              <w:marRight w:val="0"/>
              <w:marTop w:val="0"/>
              <w:marBottom w:val="0"/>
              <w:divBdr>
                <w:top w:val="none" w:sz="0" w:space="0" w:color="auto"/>
                <w:left w:val="none" w:sz="0" w:space="0" w:color="auto"/>
                <w:bottom w:val="none" w:sz="0" w:space="0" w:color="auto"/>
                <w:right w:val="none" w:sz="0" w:space="0" w:color="auto"/>
              </w:divBdr>
            </w:div>
          </w:divsChild>
        </w:div>
        <w:div w:id="863058040">
          <w:marLeft w:val="0"/>
          <w:marRight w:val="0"/>
          <w:marTop w:val="0"/>
          <w:marBottom w:val="0"/>
          <w:divBdr>
            <w:top w:val="none" w:sz="0" w:space="0" w:color="auto"/>
            <w:left w:val="none" w:sz="0" w:space="0" w:color="auto"/>
            <w:bottom w:val="none" w:sz="0" w:space="0" w:color="auto"/>
            <w:right w:val="none" w:sz="0" w:space="0" w:color="auto"/>
          </w:divBdr>
          <w:divsChild>
            <w:div w:id="1607733414">
              <w:marLeft w:val="0"/>
              <w:marRight w:val="0"/>
              <w:marTop w:val="0"/>
              <w:marBottom w:val="0"/>
              <w:divBdr>
                <w:top w:val="none" w:sz="0" w:space="0" w:color="auto"/>
                <w:left w:val="none" w:sz="0" w:space="0" w:color="auto"/>
                <w:bottom w:val="none" w:sz="0" w:space="0" w:color="auto"/>
                <w:right w:val="none" w:sz="0" w:space="0" w:color="auto"/>
              </w:divBdr>
            </w:div>
            <w:div w:id="1189954089">
              <w:marLeft w:val="0"/>
              <w:marRight w:val="0"/>
              <w:marTop w:val="0"/>
              <w:marBottom w:val="0"/>
              <w:divBdr>
                <w:top w:val="none" w:sz="0" w:space="0" w:color="auto"/>
                <w:left w:val="none" w:sz="0" w:space="0" w:color="auto"/>
                <w:bottom w:val="none" w:sz="0" w:space="0" w:color="auto"/>
                <w:right w:val="none" w:sz="0" w:space="0" w:color="auto"/>
              </w:divBdr>
            </w:div>
          </w:divsChild>
        </w:div>
        <w:div w:id="1257668527">
          <w:marLeft w:val="0"/>
          <w:marRight w:val="0"/>
          <w:marTop w:val="0"/>
          <w:marBottom w:val="0"/>
          <w:divBdr>
            <w:top w:val="none" w:sz="0" w:space="0" w:color="auto"/>
            <w:left w:val="none" w:sz="0" w:space="0" w:color="auto"/>
            <w:bottom w:val="none" w:sz="0" w:space="0" w:color="auto"/>
            <w:right w:val="none" w:sz="0" w:space="0" w:color="auto"/>
          </w:divBdr>
          <w:divsChild>
            <w:div w:id="1835409933">
              <w:marLeft w:val="0"/>
              <w:marRight w:val="0"/>
              <w:marTop w:val="0"/>
              <w:marBottom w:val="0"/>
              <w:divBdr>
                <w:top w:val="none" w:sz="0" w:space="0" w:color="auto"/>
                <w:left w:val="none" w:sz="0" w:space="0" w:color="auto"/>
                <w:bottom w:val="none" w:sz="0" w:space="0" w:color="auto"/>
                <w:right w:val="none" w:sz="0" w:space="0" w:color="auto"/>
              </w:divBdr>
            </w:div>
          </w:divsChild>
        </w:div>
        <w:div w:id="812791214">
          <w:marLeft w:val="0"/>
          <w:marRight w:val="0"/>
          <w:marTop w:val="0"/>
          <w:marBottom w:val="0"/>
          <w:divBdr>
            <w:top w:val="none" w:sz="0" w:space="0" w:color="auto"/>
            <w:left w:val="none" w:sz="0" w:space="0" w:color="auto"/>
            <w:bottom w:val="none" w:sz="0" w:space="0" w:color="auto"/>
            <w:right w:val="none" w:sz="0" w:space="0" w:color="auto"/>
          </w:divBdr>
          <w:divsChild>
            <w:div w:id="321466542">
              <w:marLeft w:val="0"/>
              <w:marRight w:val="0"/>
              <w:marTop w:val="0"/>
              <w:marBottom w:val="0"/>
              <w:divBdr>
                <w:top w:val="none" w:sz="0" w:space="0" w:color="auto"/>
                <w:left w:val="none" w:sz="0" w:space="0" w:color="auto"/>
                <w:bottom w:val="none" w:sz="0" w:space="0" w:color="auto"/>
                <w:right w:val="none" w:sz="0" w:space="0" w:color="auto"/>
              </w:divBdr>
            </w:div>
          </w:divsChild>
        </w:div>
        <w:div w:id="919025671">
          <w:marLeft w:val="0"/>
          <w:marRight w:val="0"/>
          <w:marTop w:val="0"/>
          <w:marBottom w:val="0"/>
          <w:divBdr>
            <w:top w:val="none" w:sz="0" w:space="0" w:color="auto"/>
            <w:left w:val="none" w:sz="0" w:space="0" w:color="auto"/>
            <w:bottom w:val="none" w:sz="0" w:space="0" w:color="auto"/>
            <w:right w:val="none" w:sz="0" w:space="0" w:color="auto"/>
          </w:divBdr>
          <w:divsChild>
            <w:div w:id="1974141427">
              <w:marLeft w:val="0"/>
              <w:marRight w:val="0"/>
              <w:marTop w:val="0"/>
              <w:marBottom w:val="0"/>
              <w:divBdr>
                <w:top w:val="none" w:sz="0" w:space="0" w:color="auto"/>
                <w:left w:val="none" w:sz="0" w:space="0" w:color="auto"/>
                <w:bottom w:val="none" w:sz="0" w:space="0" w:color="auto"/>
                <w:right w:val="none" w:sz="0" w:space="0" w:color="auto"/>
              </w:divBdr>
            </w:div>
          </w:divsChild>
        </w:div>
        <w:div w:id="1770658551">
          <w:marLeft w:val="0"/>
          <w:marRight w:val="0"/>
          <w:marTop w:val="0"/>
          <w:marBottom w:val="0"/>
          <w:divBdr>
            <w:top w:val="none" w:sz="0" w:space="0" w:color="auto"/>
            <w:left w:val="none" w:sz="0" w:space="0" w:color="auto"/>
            <w:bottom w:val="none" w:sz="0" w:space="0" w:color="auto"/>
            <w:right w:val="none" w:sz="0" w:space="0" w:color="auto"/>
          </w:divBdr>
          <w:divsChild>
            <w:div w:id="181945501">
              <w:marLeft w:val="0"/>
              <w:marRight w:val="0"/>
              <w:marTop w:val="0"/>
              <w:marBottom w:val="0"/>
              <w:divBdr>
                <w:top w:val="none" w:sz="0" w:space="0" w:color="auto"/>
                <w:left w:val="none" w:sz="0" w:space="0" w:color="auto"/>
                <w:bottom w:val="none" w:sz="0" w:space="0" w:color="auto"/>
                <w:right w:val="none" w:sz="0" w:space="0" w:color="auto"/>
              </w:divBdr>
            </w:div>
            <w:div w:id="1541092636">
              <w:marLeft w:val="0"/>
              <w:marRight w:val="0"/>
              <w:marTop w:val="0"/>
              <w:marBottom w:val="0"/>
              <w:divBdr>
                <w:top w:val="none" w:sz="0" w:space="0" w:color="auto"/>
                <w:left w:val="none" w:sz="0" w:space="0" w:color="auto"/>
                <w:bottom w:val="none" w:sz="0" w:space="0" w:color="auto"/>
                <w:right w:val="none" w:sz="0" w:space="0" w:color="auto"/>
              </w:divBdr>
            </w:div>
          </w:divsChild>
        </w:div>
        <w:div w:id="2129349743">
          <w:marLeft w:val="0"/>
          <w:marRight w:val="0"/>
          <w:marTop w:val="0"/>
          <w:marBottom w:val="0"/>
          <w:divBdr>
            <w:top w:val="none" w:sz="0" w:space="0" w:color="auto"/>
            <w:left w:val="none" w:sz="0" w:space="0" w:color="auto"/>
            <w:bottom w:val="none" w:sz="0" w:space="0" w:color="auto"/>
            <w:right w:val="none" w:sz="0" w:space="0" w:color="auto"/>
          </w:divBdr>
          <w:divsChild>
            <w:div w:id="151603380">
              <w:marLeft w:val="0"/>
              <w:marRight w:val="0"/>
              <w:marTop w:val="0"/>
              <w:marBottom w:val="0"/>
              <w:divBdr>
                <w:top w:val="none" w:sz="0" w:space="0" w:color="auto"/>
                <w:left w:val="none" w:sz="0" w:space="0" w:color="auto"/>
                <w:bottom w:val="none" w:sz="0" w:space="0" w:color="auto"/>
                <w:right w:val="none" w:sz="0" w:space="0" w:color="auto"/>
              </w:divBdr>
            </w:div>
          </w:divsChild>
        </w:div>
        <w:div w:id="870993106">
          <w:marLeft w:val="0"/>
          <w:marRight w:val="0"/>
          <w:marTop w:val="0"/>
          <w:marBottom w:val="0"/>
          <w:divBdr>
            <w:top w:val="none" w:sz="0" w:space="0" w:color="auto"/>
            <w:left w:val="none" w:sz="0" w:space="0" w:color="auto"/>
            <w:bottom w:val="none" w:sz="0" w:space="0" w:color="auto"/>
            <w:right w:val="none" w:sz="0" w:space="0" w:color="auto"/>
          </w:divBdr>
          <w:divsChild>
            <w:div w:id="1275406881">
              <w:marLeft w:val="0"/>
              <w:marRight w:val="0"/>
              <w:marTop w:val="0"/>
              <w:marBottom w:val="0"/>
              <w:divBdr>
                <w:top w:val="none" w:sz="0" w:space="0" w:color="auto"/>
                <w:left w:val="none" w:sz="0" w:space="0" w:color="auto"/>
                <w:bottom w:val="none" w:sz="0" w:space="0" w:color="auto"/>
                <w:right w:val="none" w:sz="0" w:space="0" w:color="auto"/>
              </w:divBdr>
            </w:div>
          </w:divsChild>
        </w:div>
        <w:div w:id="245112526">
          <w:marLeft w:val="0"/>
          <w:marRight w:val="0"/>
          <w:marTop w:val="0"/>
          <w:marBottom w:val="0"/>
          <w:divBdr>
            <w:top w:val="none" w:sz="0" w:space="0" w:color="auto"/>
            <w:left w:val="none" w:sz="0" w:space="0" w:color="auto"/>
            <w:bottom w:val="none" w:sz="0" w:space="0" w:color="auto"/>
            <w:right w:val="none" w:sz="0" w:space="0" w:color="auto"/>
          </w:divBdr>
          <w:divsChild>
            <w:div w:id="964769487">
              <w:marLeft w:val="0"/>
              <w:marRight w:val="0"/>
              <w:marTop w:val="0"/>
              <w:marBottom w:val="0"/>
              <w:divBdr>
                <w:top w:val="none" w:sz="0" w:space="0" w:color="auto"/>
                <w:left w:val="none" w:sz="0" w:space="0" w:color="auto"/>
                <w:bottom w:val="none" w:sz="0" w:space="0" w:color="auto"/>
                <w:right w:val="none" w:sz="0" w:space="0" w:color="auto"/>
              </w:divBdr>
            </w:div>
          </w:divsChild>
        </w:div>
        <w:div w:id="1164861134">
          <w:marLeft w:val="0"/>
          <w:marRight w:val="0"/>
          <w:marTop w:val="0"/>
          <w:marBottom w:val="0"/>
          <w:divBdr>
            <w:top w:val="none" w:sz="0" w:space="0" w:color="auto"/>
            <w:left w:val="none" w:sz="0" w:space="0" w:color="auto"/>
            <w:bottom w:val="none" w:sz="0" w:space="0" w:color="auto"/>
            <w:right w:val="none" w:sz="0" w:space="0" w:color="auto"/>
          </w:divBdr>
          <w:divsChild>
            <w:div w:id="1267151772">
              <w:marLeft w:val="0"/>
              <w:marRight w:val="0"/>
              <w:marTop w:val="0"/>
              <w:marBottom w:val="0"/>
              <w:divBdr>
                <w:top w:val="none" w:sz="0" w:space="0" w:color="auto"/>
                <w:left w:val="none" w:sz="0" w:space="0" w:color="auto"/>
                <w:bottom w:val="none" w:sz="0" w:space="0" w:color="auto"/>
                <w:right w:val="none" w:sz="0" w:space="0" w:color="auto"/>
              </w:divBdr>
            </w:div>
          </w:divsChild>
        </w:div>
        <w:div w:id="177164954">
          <w:marLeft w:val="0"/>
          <w:marRight w:val="0"/>
          <w:marTop w:val="0"/>
          <w:marBottom w:val="0"/>
          <w:divBdr>
            <w:top w:val="none" w:sz="0" w:space="0" w:color="auto"/>
            <w:left w:val="none" w:sz="0" w:space="0" w:color="auto"/>
            <w:bottom w:val="none" w:sz="0" w:space="0" w:color="auto"/>
            <w:right w:val="none" w:sz="0" w:space="0" w:color="auto"/>
          </w:divBdr>
          <w:divsChild>
            <w:div w:id="822892560">
              <w:marLeft w:val="0"/>
              <w:marRight w:val="0"/>
              <w:marTop w:val="0"/>
              <w:marBottom w:val="0"/>
              <w:divBdr>
                <w:top w:val="none" w:sz="0" w:space="0" w:color="auto"/>
                <w:left w:val="none" w:sz="0" w:space="0" w:color="auto"/>
                <w:bottom w:val="none" w:sz="0" w:space="0" w:color="auto"/>
                <w:right w:val="none" w:sz="0" w:space="0" w:color="auto"/>
              </w:divBdr>
            </w:div>
          </w:divsChild>
        </w:div>
        <w:div w:id="1448088115">
          <w:marLeft w:val="0"/>
          <w:marRight w:val="0"/>
          <w:marTop w:val="0"/>
          <w:marBottom w:val="0"/>
          <w:divBdr>
            <w:top w:val="none" w:sz="0" w:space="0" w:color="auto"/>
            <w:left w:val="none" w:sz="0" w:space="0" w:color="auto"/>
            <w:bottom w:val="none" w:sz="0" w:space="0" w:color="auto"/>
            <w:right w:val="none" w:sz="0" w:space="0" w:color="auto"/>
          </w:divBdr>
          <w:divsChild>
            <w:div w:id="250819255">
              <w:marLeft w:val="0"/>
              <w:marRight w:val="0"/>
              <w:marTop w:val="0"/>
              <w:marBottom w:val="0"/>
              <w:divBdr>
                <w:top w:val="none" w:sz="0" w:space="0" w:color="auto"/>
                <w:left w:val="none" w:sz="0" w:space="0" w:color="auto"/>
                <w:bottom w:val="none" w:sz="0" w:space="0" w:color="auto"/>
                <w:right w:val="none" w:sz="0" w:space="0" w:color="auto"/>
              </w:divBdr>
            </w:div>
          </w:divsChild>
        </w:div>
        <w:div w:id="1083911109">
          <w:marLeft w:val="0"/>
          <w:marRight w:val="0"/>
          <w:marTop w:val="0"/>
          <w:marBottom w:val="0"/>
          <w:divBdr>
            <w:top w:val="none" w:sz="0" w:space="0" w:color="auto"/>
            <w:left w:val="none" w:sz="0" w:space="0" w:color="auto"/>
            <w:bottom w:val="none" w:sz="0" w:space="0" w:color="auto"/>
            <w:right w:val="none" w:sz="0" w:space="0" w:color="auto"/>
          </w:divBdr>
          <w:divsChild>
            <w:div w:id="715398037">
              <w:marLeft w:val="0"/>
              <w:marRight w:val="0"/>
              <w:marTop w:val="0"/>
              <w:marBottom w:val="0"/>
              <w:divBdr>
                <w:top w:val="none" w:sz="0" w:space="0" w:color="auto"/>
                <w:left w:val="none" w:sz="0" w:space="0" w:color="auto"/>
                <w:bottom w:val="none" w:sz="0" w:space="0" w:color="auto"/>
                <w:right w:val="none" w:sz="0" w:space="0" w:color="auto"/>
              </w:divBdr>
            </w:div>
          </w:divsChild>
        </w:div>
        <w:div w:id="929922938">
          <w:marLeft w:val="0"/>
          <w:marRight w:val="0"/>
          <w:marTop w:val="0"/>
          <w:marBottom w:val="0"/>
          <w:divBdr>
            <w:top w:val="none" w:sz="0" w:space="0" w:color="auto"/>
            <w:left w:val="none" w:sz="0" w:space="0" w:color="auto"/>
            <w:bottom w:val="none" w:sz="0" w:space="0" w:color="auto"/>
            <w:right w:val="none" w:sz="0" w:space="0" w:color="auto"/>
          </w:divBdr>
          <w:divsChild>
            <w:div w:id="1074670363">
              <w:marLeft w:val="0"/>
              <w:marRight w:val="0"/>
              <w:marTop w:val="0"/>
              <w:marBottom w:val="0"/>
              <w:divBdr>
                <w:top w:val="none" w:sz="0" w:space="0" w:color="auto"/>
                <w:left w:val="none" w:sz="0" w:space="0" w:color="auto"/>
                <w:bottom w:val="none" w:sz="0" w:space="0" w:color="auto"/>
                <w:right w:val="none" w:sz="0" w:space="0" w:color="auto"/>
              </w:divBdr>
            </w:div>
          </w:divsChild>
        </w:div>
        <w:div w:id="540627339">
          <w:marLeft w:val="0"/>
          <w:marRight w:val="0"/>
          <w:marTop w:val="0"/>
          <w:marBottom w:val="0"/>
          <w:divBdr>
            <w:top w:val="none" w:sz="0" w:space="0" w:color="auto"/>
            <w:left w:val="none" w:sz="0" w:space="0" w:color="auto"/>
            <w:bottom w:val="none" w:sz="0" w:space="0" w:color="auto"/>
            <w:right w:val="none" w:sz="0" w:space="0" w:color="auto"/>
          </w:divBdr>
          <w:divsChild>
            <w:div w:id="691105934">
              <w:marLeft w:val="0"/>
              <w:marRight w:val="0"/>
              <w:marTop w:val="0"/>
              <w:marBottom w:val="0"/>
              <w:divBdr>
                <w:top w:val="none" w:sz="0" w:space="0" w:color="auto"/>
                <w:left w:val="none" w:sz="0" w:space="0" w:color="auto"/>
                <w:bottom w:val="none" w:sz="0" w:space="0" w:color="auto"/>
                <w:right w:val="none" w:sz="0" w:space="0" w:color="auto"/>
              </w:divBdr>
            </w:div>
          </w:divsChild>
        </w:div>
        <w:div w:id="1991786102">
          <w:marLeft w:val="0"/>
          <w:marRight w:val="0"/>
          <w:marTop w:val="0"/>
          <w:marBottom w:val="0"/>
          <w:divBdr>
            <w:top w:val="none" w:sz="0" w:space="0" w:color="auto"/>
            <w:left w:val="none" w:sz="0" w:space="0" w:color="auto"/>
            <w:bottom w:val="none" w:sz="0" w:space="0" w:color="auto"/>
            <w:right w:val="none" w:sz="0" w:space="0" w:color="auto"/>
          </w:divBdr>
          <w:divsChild>
            <w:div w:id="1678728298">
              <w:marLeft w:val="0"/>
              <w:marRight w:val="0"/>
              <w:marTop w:val="0"/>
              <w:marBottom w:val="0"/>
              <w:divBdr>
                <w:top w:val="none" w:sz="0" w:space="0" w:color="auto"/>
                <w:left w:val="none" w:sz="0" w:space="0" w:color="auto"/>
                <w:bottom w:val="none" w:sz="0" w:space="0" w:color="auto"/>
                <w:right w:val="none" w:sz="0" w:space="0" w:color="auto"/>
              </w:divBdr>
            </w:div>
          </w:divsChild>
        </w:div>
        <w:div w:id="1246575788">
          <w:marLeft w:val="0"/>
          <w:marRight w:val="0"/>
          <w:marTop w:val="0"/>
          <w:marBottom w:val="0"/>
          <w:divBdr>
            <w:top w:val="none" w:sz="0" w:space="0" w:color="auto"/>
            <w:left w:val="none" w:sz="0" w:space="0" w:color="auto"/>
            <w:bottom w:val="none" w:sz="0" w:space="0" w:color="auto"/>
            <w:right w:val="none" w:sz="0" w:space="0" w:color="auto"/>
          </w:divBdr>
          <w:divsChild>
            <w:div w:id="1166901225">
              <w:marLeft w:val="0"/>
              <w:marRight w:val="0"/>
              <w:marTop w:val="0"/>
              <w:marBottom w:val="0"/>
              <w:divBdr>
                <w:top w:val="none" w:sz="0" w:space="0" w:color="auto"/>
                <w:left w:val="none" w:sz="0" w:space="0" w:color="auto"/>
                <w:bottom w:val="none" w:sz="0" w:space="0" w:color="auto"/>
                <w:right w:val="none" w:sz="0" w:space="0" w:color="auto"/>
              </w:divBdr>
            </w:div>
          </w:divsChild>
        </w:div>
        <w:div w:id="1530950941">
          <w:marLeft w:val="0"/>
          <w:marRight w:val="0"/>
          <w:marTop w:val="0"/>
          <w:marBottom w:val="0"/>
          <w:divBdr>
            <w:top w:val="none" w:sz="0" w:space="0" w:color="auto"/>
            <w:left w:val="none" w:sz="0" w:space="0" w:color="auto"/>
            <w:bottom w:val="none" w:sz="0" w:space="0" w:color="auto"/>
            <w:right w:val="none" w:sz="0" w:space="0" w:color="auto"/>
          </w:divBdr>
          <w:divsChild>
            <w:div w:id="739329072">
              <w:marLeft w:val="0"/>
              <w:marRight w:val="0"/>
              <w:marTop w:val="0"/>
              <w:marBottom w:val="0"/>
              <w:divBdr>
                <w:top w:val="none" w:sz="0" w:space="0" w:color="auto"/>
                <w:left w:val="none" w:sz="0" w:space="0" w:color="auto"/>
                <w:bottom w:val="none" w:sz="0" w:space="0" w:color="auto"/>
                <w:right w:val="none" w:sz="0" w:space="0" w:color="auto"/>
              </w:divBdr>
            </w:div>
          </w:divsChild>
        </w:div>
        <w:div w:id="39912667">
          <w:marLeft w:val="0"/>
          <w:marRight w:val="0"/>
          <w:marTop w:val="0"/>
          <w:marBottom w:val="0"/>
          <w:divBdr>
            <w:top w:val="none" w:sz="0" w:space="0" w:color="auto"/>
            <w:left w:val="none" w:sz="0" w:space="0" w:color="auto"/>
            <w:bottom w:val="none" w:sz="0" w:space="0" w:color="auto"/>
            <w:right w:val="none" w:sz="0" w:space="0" w:color="auto"/>
          </w:divBdr>
          <w:divsChild>
            <w:div w:id="226230702">
              <w:marLeft w:val="0"/>
              <w:marRight w:val="0"/>
              <w:marTop w:val="0"/>
              <w:marBottom w:val="0"/>
              <w:divBdr>
                <w:top w:val="none" w:sz="0" w:space="0" w:color="auto"/>
                <w:left w:val="none" w:sz="0" w:space="0" w:color="auto"/>
                <w:bottom w:val="none" w:sz="0" w:space="0" w:color="auto"/>
                <w:right w:val="none" w:sz="0" w:space="0" w:color="auto"/>
              </w:divBdr>
            </w:div>
          </w:divsChild>
        </w:div>
        <w:div w:id="1892572279">
          <w:marLeft w:val="0"/>
          <w:marRight w:val="0"/>
          <w:marTop w:val="0"/>
          <w:marBottom w:val="0"/>
          <w:divBdr>
            <w:top w:val="none" w:sz="0" w:space="0" w:color="auto"/>
            <w:left w:val="none" w:sz="0" w:space="0" w:color="auto"/>
            <w:bottom w:val="none" w:sz="0" w:space="0" w:color="auto"/>
            <w:right w:val="none" w:sz="0" w:space="0" w:color="auto"/>
          </w:divBdr>
          <w:divsChild>
            <w:div w:id="1437142262">
              <w:marLeft w:val="0"/>
              <w:marRight w:val="0"/>
              <w:marTop w:val="0"/>
              <w:marBottom w:val="0"/>
              <w:divBdr>
                <w:top w:val="none" w:sz="0" w:space="0" w:color="auto"/>
                <w:left w:val="none" w:sz="0" w:space="0" w:color="auto"/>
                <w:bottom w:val="none" w:sz="0" w:space="0" w:color="auto"/>
                <w:right w:val="none" w:sz="0" w:space="0" w:color="auto"/>
              </w:divBdr>
            </w:div>
          </w:divsChild>
        </w:div>
        <w:div w:id="610825046">
          <w:marLeft w:val="0"/>
          <w:marRight w:val="0"/>
          <w:marTop w:val="0"/>
          <w:marBottom w:val="0"/>
          <w:divBdr>
            <w:top w:val="none" w:sz="0" w:space="0" w:color="auto"/>
            <w:left w:val="none" w:sz="0" w:space="0" w:color="auto"/>
            <w:bottom w:val="none" w:sz="0" w:space="0" w:color="auto"/>
            <w:right w:val="none" w:sz="0" w:space="0" w:color="auto"/>
          </w:divBdr>
          <w:divsChild>
            <w:div w:id="1509951406">
              <w:marLeft w:val="0"/>
              <w:marRight w:val="0"/>
              <w:marTop w:val="0"/>
              <w:marBottom w:val="0"/>
              <w:divBdr>
                <w:top w:val="none" w:sz="0" w:space="0" w:color="auto"/>
                <w:left w:val="none" w:sz="0" w:space="0" w:color="auto"/>
                <w:bottom w:val="none" w:sz="0" w:space="0" w:color="auto"/>
                <w:right w:val="none" w:sz="0" w:space="0" w:color="auto"/>
              </w:divBdr>
            </w:div>
          </w:divsChild>
        </w:div>
        <w:div w:id="1448232210">
          <w:marLeft w:val="0"/>
          <w:marRight w:val="0"/>
          <w:marTop w:val="0"/>
          <w:marBottom w:val="0"/>
          <w:divBdr>
            <w:top w:val="none" w:sz="0" w:space="0" w:color="auto"/>
            <w:left w:val="none" w:sz="0" w:space="0" w:color="auto"/>
            <w:bottom w:val="none" w:sz="0" w:space="0" w:color="auto"/>
            <w:right w:val="none" w:sz="0" w:space="0" w:color="auto"/>
          </w:divBdr>
          <w:divsChild>
            <w:div w:id="1715690217">
              <w:marLeft w:val="0"/>
              <w:marRight w:val="0"/>
              <w:marTop w:val="0"/>
              <w:marBottom w:val="0"/>
              <w:divBdr>
                <w:top w:val="none" w:sz="0" w:space="0" w:color="auto"/>
                <w:left w:val="none" w:sz="0" w:space="0" w:color="auto"/>
                <w:bottom w:val="none" w:sz="0" w:space="0" w:color="auto"/>
                <w:right w:val="none" w:sz="0" w:space="0" w:color="auto"/>
              </w:divBdr>
            </w:div>
          </w:divsChild>
        </w:div>
        <w:div w:id="1362976683">
          <w:marLeft w:val="0"/>
          <w:marRight w:val="0"/>
          <w:marTop w:val="0"/>
          <w:marBottom w:val="0"/>
          <w:divBdr>
            <w:top w:val="none" w:sz="0" w:space="0" w:color="auto"/>
            <w:left w:val="none" w:sz="0" w:space="0" w:color="auto"/>
            <w:bottom w:val="none" w:sz="0" w:space="0" w:color="auto"/>
            <w:right w:val="none" w:sz="0" w:space="0" w:color="auto"/>
          </w:divBdr>
          <w:divsChild>
            <w:div w:id="1353071125">
              <w:marLeft w:val="0"/>
              <w:marRight w:val="0"/>
              <w:marTop w:val="0"/>
              <w:marBottom w:val="0"/>
              <w:divBdr>
                <w:top w:val="none" w:sz="0" w:space="0" w:color="auto"/>
                <w:left w:val="none" w:sz="0" w:space="0" w:color="auto"/>
                <w:bottom w:val="none" w:sz="0" w:space="0" w:color="auto"/>
                <w:right w:val="none" w:sz="0" w:space="0" w:color="auto"/>
              </w:divBdr>
            </w:div>
          </w:divsChild>
        </w:div>
        <w:div w:id="1647273671">
          <w:marLeft w:val="0"/>
          <w:marRight w:val="0"/>
          <w:marTop w:val="0"/>
          <w:marBottom w:val="0"/>
          <w:divBdr>
            <w:top w:val="none" w:sz="0" w:space="0" w:color="auto"/>
            <w:left w:val="none" w:sz="0" w:space="0" w:color="auto"/>
            <w:bottom w:val="none" w:sz="0" w:space="0" w:color="auto"/>
            <w:right w:val="none" w:sz="0" w:space="0" w:color="auto"/>
          </w:divBdr>
          <w:divsChild>
            <w:div w:id="1479376323">
              <w:marLeft w:val="0"/>
              <w:marRight w:val="0"/>
              <w:marTop w:val="0"/>
              <w:marBottom w:val="0"/>
              <w:divBdr>
                <w:top w:val="none" w:sz="0" w:space="0" w:color="auto"/>
                <w:left w:val="none" w:sz="0" w:space="0" w:color="auto"/>
                <w:bottom w:val="none" w:sz="0" w:space="0" w:color="auto"/>
                <w:right w:val="none" w:sz="0" w:space="0" w:color="auto"/>
              </w:divBdr>
            </w:div>
          </w:divsChild>
        </w:div>
        <w:div w:id="814876948">
          <w:marLeft w:val="0"/>
          <w:marRight w:val="0"/>
          <w:marTop w:val="0"/>
          <w:marBottom w:val="0"/>
          <w:divBdr>
            <w:top w:val="none" w:sz="0" w:space="0" w:color="auto"/>
            <w:left w:val="none" w:sz="0" w:space="0" w:color="auto"/>
            <w:bottom w:val="none" w:sz="0" w:space="0" w:color="auto"/>
            <w:right w:val="none" w:sz="0" w:space="0" w:color="auto"/>
          </w:divBdr>
          <w:divsChild>
            <w:div w:id="29845029">
              <w:marLeft w:val="0"/>
              <w:marRight w:val="0"/>
              <w:marTop w:val="0"/>
              <w:marBottom w:val="0"/>
              <w:divBdr>
                <w:top w:val="none" w:sz="0" w:space="0" w:color="auto"/>
                <w:left w:val="none" w:sz="0" w:space="0" w:color="auto"/>
                <w:bottom w:val="none" w:sz="0" w:space="0" w:color="auto"/>
                <w:right w:val="none" w:sz="0" w:space="0" w:color="auto"/>
              </w:divBdr>
            </w:div>
          </w:divsChild>
        </w:div>
        <w:div w:id="1020665597">
          <w:marLeft w:val="0"/>
          <w:marRight w:val="0"/>
          <w:marTop w:val="0"/>
          <w:marBottom w:val="0"/>
          <w:divBdr>
            <w:top w:val="none" w:sz="0" w:space="0" w:color="auto"/>
            <w:left w:val="none" w:sz="0" w:space="0" w:color="auto"/>
            <w:bottom w:val="none" w:sz="0" w:space="0" w:color="auto"/>
            <w:right w:val="none" w:sz="0" w:space="0" w:color="auto"/>
          </w:divBdr>
          <w:divsChild>
            <w:div w:id="1147211886">
              <w:marLeft w:val="0"/>
              <w:marRight w:val="0"/>
              <w:marTop w:val="0"/>
              <w:marBottom w:val="0"/>
              <w:divBdr>
                <w:top w:val="none" w:sz="0" w:space="0" w:color="auto"/>
                <w:left w:val="none" w:sz="0" w:space="0" w:color="auto"/>
                <w:bottom w:val="none" w:sz="0" w:space="0" w:color="auto"/>
                <w:right w:val="none" w:sz="0" w:space="0" w:color="auto"/>
              </w:divBdr>
            </w:div>
          </w:divsChild>
        </w:div>
        <w:div w:id="188028239">
          <w:marLeft w:val="0"/>
          <w:marRight w:val="0"/>
          <w:marTop w:val="0"/>
          <w:marBottom w:val="0"/>
          <w:divBdr>
            <w:top w:val="none" w:sz="0" w:space="0" w:color="auto"/>
            <w:left w:val="none" w:sz="0" w:space="0" w:color="auto"/>
            <w:bottom w:val="none" w:sz="0" w:space="0" w:color="auto"/>
            <w:right w:val="none" w:sz="0" w:space="0" w:color="auto"/>
          </w:divBdr>
          <w:divsChild>
            <w:div w:id="1575048965">
              <w:marLeft w:val="0"/>
              <w:marRight w:val="0"/>
              <w:marTop w:val="0"/>
              <w:marBottom w:val="0"/>
              <w:divBdr>
                <w:top w:val="none" w:sz="0" w:space="0" w:color="auto"/>
                <w:left w:val="none" w:sz="0" w:space="0" w:color="auto"/>
                <w:bottom w:val="none" w:sz="0" w:space="0" w:color="auto"/>
                <w:right w:val="none" w:sz="0" w:space="0" w:color="auto"/>
              </w:divBdr>
            </w:div>
          </w:divsChild>
        </w:div>
        <w:div w:id="712774789">
          <w:marLeft w:val="0"/>
          <w:marRight w:val="0"/>
          <w:marTop w:val="0"/>
          <w:marBottom w:val="0"/>
          <w:divBdr>
            <w:top w:val="none" w:sz="0" w:space="0" w:color="auto"/>
            <w:left w:val="none" w:sz="0" w:space="0" w:color="auto"/>
            <w:bottom w:val="none" w:sz="0" w:space="0" w:color="auto"/>
            <w:right w:val="none" w:sz="0" w:space="0" w:color="auto"/>
          </w:divBdr>
          <w:divsChild>
            <w:div w:id="3469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2839">
      <w:bodyDiv w:val="1"/>
      <w:marLeft w:val="0"/>
      <w:marRight w:val="0"/>
      <w:marTop w:val="0"/>
      <w:marBottom w:val="0"/>
      <w:divBdr>
        <w:top w:val="none" w:sz="0" w:space="0" w:color="auto"/>
        <w:left w:val="none" w:sz="0" w:space="0" w:color="auto"/>
        <w:bottom w:val="none" w:sz="0" w:space="0" w:color="auto"/>
        <w:right w:val="none" w:sz="0" w:space="0" w:color="auto"/>
      </w:divBdr>
    </w:div>
    <w:div w:id="1695619591">
      <w:bodyDiv w:val="1"/>
      <w:marLeft w:val="0"/>
      <w:marRight w:val="0"/>
      <w:marTop w:val="0"/>
      <w:marBottom w:val="0"/>
      <w:divBdr>
        <w:top w:val="none" w:sz="0" w:space="0" w:color="auto"/>
        <w:left w:val="none" w:sz="0" w:space="0" w:color="auto"/>
        <w:bottom w:val="none" w:sz="0" w:space="0" w:color="auto"/>
        <w:right w:val="none" w:sz="0" w:space="0" w:color="auto"/>
      </w:divBdr>
      <w:divsChild>
        <w:div w:id="318850352">
          <w:marLeft w:val="0"/>
          <w:marRight w:val="0"/>
          <w:marTop w:val="0"/>
          <w:marBottom w:val="975"/>
          <w:divBdr>
            <w:top w:val="none" w:sz="0" w:space="0" w:color="auto"/>
            <w:left w:val="none" w:sz="0" w:space="0" w:color="auto"/>
            <w:bottom w:val="none" w:sz="0" w:space="0" w:color="auto"/>
            <w:right w:val="none" w:sz="0" w:space="0" w:color="auto"/>
          </w:divBdr>
          <w:divsChild>
            <w:div w:id="737171716">
              <w:marLeft w:val="0"/>
              <w:marRight w:val="0"/>
              <w:marTop w:val="0"/>
              <w:marBottom w:val="45"/>
              <w:divBdr>
                <w:top w:val="none" w:sz="0" w:space="0" w:color="auto"/>
                <w:left w:val="none" w:sz="0" w:space="0" w:color="auto"/>
                <w:bottom w:val="none" w:sz="0" w:space="0" w:color="auto"/>
                <w:right w:val="none" w:sz="0" w:space="0" w:color="auto"/>
              </w:divBdr>
              <w:divsChild>
                <w:div w:id="1848520698">
                  <w:marLeft w:val="26"/>
                  <w:marRight w:val="0"/>
                  <w:marTop w:val="0"/>
                  <w:marBottom w:val="0"/>
                  <w:divBdr>
                    <w:top w:val="none" w:sz="0" w:space="0" w:color="auto"/>
                    <w:left w:val="none" w:sz="0" w:space="0" w:color="auto"/>
                    <w:bottom w:val="none" w:sz="0" w:space="0" w:color="auto"/>
                    <w:right w:val="none" w:sz="0" w:space="0" w:color="auto"/>
                  </w:divBdr>
                  <w:divsChild>
                    <w:div w:id="633416019">
                      <w:marLeft w:val="0"/>
                      <w:marRight w:val="0"/>
                      <w:marTop w:val="0"/>
                      <w:marBottom w:val="0"/>
                      <w:divBdr>
                        <w:top w:val="none" w:sz="0" w:space="0" w:color="auto"/>
                        <w:left w:val="none" w:sz="0" w:space="0" w:color="auto"/>
                        <w:bottom w:val="none" w:sz="0" w:space="0" w:color="auto"/>
                        <w:right w:val="none" w:sz="0" w:space="0" w:color="auto"/>
                      </w:divBdr>
                      <w:divsChild>
                        <w:div w:id="524485293">
                          <w:marLeft w:val="300"/>
                          <w:marRight w:val="0"/>
                          <w:marTop w:val="0"/>
                          <w:marBottom w:val="0"/>
                          <w:divBdr>
                            <w:top w:val="none" w:sz="0" w:space="0" w:color="auto"/>
                            <w:left w:val="none" w:sz="0" w:space="0" w:color="auto"/>
                            <w:bottom w:val="none" w:sz="0" w:space="0" w:color="auto"/>
                            <w:right w:val="none" w:sz="0" w:space="0" w:color="auto"/>
                          </w:divBdr>
                          <w:divsChild>
                            <w:div w:id="1881475033">
                              <w:marLeft w:val="0"/>
                              <w:marRight w:val="0"/>
                              <w:marTop w:val="0"/>
                              <w:marBottom w:val="0"/>
                              <w:divBdr>
                                <w:top w:val="none" w:sz="0" w:space="0" w:color="auto"/>
                                <w:left w:val="none" w:sz="0" w:space="0" w:color="auto"/>
                                <w:bottom w:val="none" w:sz="0" w:space="0" w:color="auto"/>
                                <w:right w:val="none" w:sz="0" w:space="0" w:color="auto"/>
                              </w:divBdr>
                              <w:divsChild>
                                <w:div w:id="999190952">
                                  <w:marLeft w:val="0"/>
                                  <w:marRight w:val="0"/>
                                  <w:marTop w:val="0"/>
                                  <w:marBottom w:val="0"/>
                                  <w:divBdr>
                                    <w:top w:val="none" w:sz="0" w:space="0" w:color="auto"/>
                                    <w:left w:val="none" w:sz="0" w:space="0" w:color="auto"/>
                                    <w:bottom w:val="none" w:sz="0" w:space="0" w:color="auto"/>
                                    <w:right w:val="none" w:sz="0" w:space="0" w:color="auto"/>
                                  </w:divBdr>
                                  <w:divsChild>
                                    <w:div w:id="410783327">
                                      <w:marLeft w:val="0"/>
                                      <w:marRight w:val="0"/>
                                      <w:marTop w:val="0"/>
                                      <w:marBottom w:val="0"/>
                                      <w:divBdr>
                                        <w:top w:val="none" w:sz="0" w:space="0" w:color="auto"/>
                                        <w:left w:val="none" w:sz="0" w:space="0" w:color="auto"/>
                                        <w:bottom w:val="none" w:sz="0" w:space="0" w:color="auto"/>
                                        <w:right w:val="none" w:sz="0" w:space="0" w:color="auto"/>
                                      </w:divBdr>
                                      <w:divsChild>
                                        <w:div w:id="627593182">
                                          <w:marLeft w:val="0"/>
                                          <w:marRight w:val="0"/>
                                          <w:marTop w:val="0"/>
                                          <w:marBottom w:val="0"/>
                                          <w:divBdr>
                                            <w:top w:val="none" w:sz="0" w:space="0" w:color="auto"/>
                                            <w:left w:val="none" w:sz="0" w:space="0" w:color="auto"/>
                                            <w:bottom w:val="none" w:sz="0" w:space="0" w:color="auto"/>
                                            <w:right w:val="none" w:sz="0" w:space="0" w:color="auto"/>
                                          </w:divBdr>
                                        </w:div>
                                      </w:divsChild>
                                    </w:div>
                                    <w:div w:id="1337802742">
                                      <w:marLeft w:val="0"/>
                                      <w:marRight w:val="0"/>
                                      <w:marTop w:val="0"/>
                                      <w:marBottom w:val="0"/>
                                      <w:divBdr>
                                        <w:top w:val="none" w:sz="0" w:space="0" w:color="auto"/>
                                        <w:left w:val="none" w:sz="0" w:space="0" w:color="auto"/>
                                        <w:bottom w:val="none" w:sz="0" w:space="0" w:color="auto"/>
                                        <w:right w:val="none" w:sz="0" w:space="0" w:color="auto"/>
                                      </w:divBdr>
                                      <w:divsChild>
                                        <w:div w:id="1459453442">
                                          <w:marLeft w:val="0"/>
                                          <w:marRight w:val="0"/>
                                          <w:marTop w:val="0"/>
                                          <w:marBottom w:val="0"/>
                                          <w:divBdr>
                                            <w:top w:val="dashed" w:sz="6" w:space="8" w:color="A3A3A3"/>
                                            <w:left w:val="dashed" w:sz="6" w:space="8" w:color="A3A3A3"/>
                                            <w:bottom w:val="dashed" w:sz="6" w:space="8" w:color="A3A3A3"/>
                                            <w:right w:val="dashed" w:sz="6" w:space="8" w:color="A3A3A3"/>
                                          </w:divBdr>
                                          <w:divsChild>
                                            <w:div w:id="1720275573">
                                              <w:marLeft w:val="0"/>
                                              <w:marRight w:val="0"/>
                                              <w:marTop w:val="0"/>
                                              <w:marBottom w:val="0"/>
                                              <w:divBdr>
                                                <w:top w:val="none" w:sz="0" w:space="0" w:color="auto"/>
                                                <w:left w:val="none" w:sz="0" w:space="0" w:color="auto"/>
                                                <w:bottom w:val="dotted" w:sz="12" w:space="0" w:color="B0B0B0"/>
                                                <w:right w:val="none" w:sz="0" w:space="0" w:color="auto"/>
                                              </w:divBdr>
                                            </w:div>
                                            <w:div w:id="18637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8834">
                                      <w:marLeft w:val="0"/>
                                      <w:marRight w:val="0"/>
                                      <w:marTop w:val="0"/>
                                      <w:marBottom w:val="0"/>
                                      <w:divBdr>
                                        <w:top w:val="none" w:sz="0" w:space="0" w:color="auto"/>
                                        <w:left w:val="none" w:sz="0" w:space="0" w:color="auto"/>
                                        <w:bottom w:val="none" w:sz="0" w:space="0" w:color="auto"/>
                                        <w:right w:val="none" w:sz="0" w:space="0" w:color="auto"/>
                                      </w:divBdr>
                                      <w:divsChild>
                                        <w:div w:id="1793595670">
                                          <w:marLeft w:val="0"/>
                                          <w:marRight w:val="0"/>
                                          <w:marTop w:val="0"/>
                                          <w:marBottom w:val="0"/>
                                          <w:divBdr>
                                            <w:top w:val="none" w:sz="0" w:space="0" w:color="auto"/>
                                            <w:left w:val="none" w:sz="0" w:space="0" w:color="auto"/>
                                            <w:bottom w:val="none" w:sz="0" w:space="0" w:color="auto"/>
                                            <w:right w:val="none" w:sz="0" w:space="0" w:color="auto"/>
                                          </w:divBdr>
                                        </w:div>
                                      </w:divsChild>
                                    </w:div>
                                    <w:div w:id="1297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040992">
      <w:bodyDiv w:val="1"/>
      <w:marLeft w:val="0"/>
      <w:marRight w:val="0"/>
      <w:marTop w:val="0"/>
      <w:marBottom w:val="0"/>
      <w:divBdr>
        <w:top w:val="none" w:sz="0" w:space="0" w:color="auto"/>
        <w:left w:val="none" w:sz="0" w:space="0" w:color="auto"/>
        <w:bottom w:val="none" w:sz="0" w:space="0" w:color="auto"/>
        <w:right w:val="none" w:sz="0" w:space="0" w:color="auto"/>
      </w:divBdr>
      <w:divsChild>
        <w:div w:id="2014796349">
          <w:marLeft w:val="0"/>
          <w:marRight w:val="0"/>
          <w:marTop w:val="0"/>
          <w:marBottom w:val="975"/>
          <w:divBdr>
            <w:top w:val="none" w:sz="0" w:space="0" w:color="auto"/>
            <w:left w:val="none" w:sz="0" w:space="0" w:color="auto"/>
            <w:bottom w:val="none" w:sz="0" w:space="0" w:color="auto"/>
            <w:right w:val="none" w:sz="0" w:space="0" w:color="auto"/>
          </w:divBdr>
          <w:divsChild>
            <w:div w:id="1131364783">
              <w:marLeft w:val="0"/>
              <w:marRight w:val="0"/>
              <w:marTop w:val="0"/>
              <w:marBottom w:val="45"/>
              <w:divBdr>
                <w:top w:val="none" w:sz="0" w:space="0" w:color="auto"/>
                <w:left w:val="none" w:sz="0" w:space="0" w:color="auto"/>
                <w:bottom w:val="none" w:sz="0" w:space="0" w:color="auto"/>
                <w:right w:val="none" w:sz="0" w:space="0" w:color="auto"/>
              </w:divBdr>
              <w:divsChild>
                <w:div w:id="1059212805">
                  <w:marLeft w:val="26"/>
                  <w:marRight w:val="0"/>
                  <w:marTop w:val="0"/>
                  <w:marBottom w:val="0"/>
                  <w:divBdr>
                    <w:top w:val="none" w:sz="0" w:space="0" w:color="auto"/>
                    <w:left w:val="none" w:sz="0" w:space="0" w:color="auto"/>
                    <w:bottom w:val="none" w:sz="0" w:space="0" w:color="auto"/>
                    <w:right w:val="none" w:sz="0" w:space="0" w:color="auto"/>
                  </w:divBdr>
                  <w:divsChild>
                    <w:div w:id="305860490">
                      <w:marLeft w:val="0"/>
                      <w:marRight w:val="0"/>
                      <w:marTop w:val="0"/>
                      <w:marBottom w:val="0"/>
                      <w:divBdr>
                        <w:top w:val="none" w:sz="0" w:space="0" w:color="auto"/>
                        <w:left w:val="none" w:sz="0" w:space="0" w:color="auto"/>
                        <w:bottom w:val="none" w:sz="0" w:space="0" w:color="auto"/>
                        <w:right w:val="none" w:sz="0" w:space="0" w:color="auto"/>
                      </w:divBdr>
                      <w:divsChild>
                        <w:div w:id="43603290">
                          <w:marLeft w:val="300"/>
                          <w:marRight w:val="0"/>
                          <w:marTop w:val="0"/>
                          <w:marBottom w:val="0"/>
                          <w:divBdr>
                            <w:top w:val="none" w:sz="0" w:space="0" w:color="auto"/>
                            <w:left w:val="none" w:sz="0" w:space="0" w:color="auto"/>
                            <w:bottom w:val="none" w:sz="0" w:space="0" w:color="auto"/>
                            <w:right w:val="none" w:sz="0" w:space="0" w:color="auto"/>
                          </w:divBdr>
                          <w:divsChild>
                            <w:div w:id="64686034">
                              <w:marLeft w:val="0"/>
                              <w:marRight w:val="0"/>
                              <w:marTop w:val="0"/>
                              <w:marBottom w:val="0"/>
                              <w:divBdr>
                                <w:top w:val="none" w:sz="0" w:space="0" w:color="auto"/>
                                <w:left w:val="none" w:sz="0" w:space="0" w:color="auto"/>
                                <w:bottom w:val="none" w:sz="0" w:space="0" w:color="auto"/>
                                <w:right w:val="none" w:sz="0" w:space="0" w:color="auto"/>
                              </w:divBdr>
                              <w:divsChild>
                                <w:div w:id="773549541">
                                  <w:marLeft w:val="0"/>
                                  <w:marRight w:val="0"/>
                                  <w:marTop w:val="0"/>
                                  <w:marBottom w:val="0"/>
                                  <w:divBdr>
                                    <w:top w:val="none" w:sz="0" w:space="0" w:color="auto"/>
                                    <w:left w:val="none" w:sz="0" w:space="0" w:color="auto"/>
                                    <w:bottom w:val="none" w:sz="0" w:space="0" w:color="auto"/>
                                    <w:right w:val="none" w:sz="0" w:space="0" w:color="auto"/>
                                  </w:divBdr>
                                  <w:divsChild>
                                    <w:div w:id="1977749">
                                      <w:marLeft w:val="0"/>
                                      <w:marRight w:val="0"/>
                                      <w:marTop w:val="0"/>
                                      <w:marBottom w:val="0"/>
                                      <w:divBdr>
                                        <w:top w:val="none" w:sz="0" w:space="0" w:color="auto"/>
                                        <w:left w:val="none" w:sz="0" w:space="0" w:color="auto"/>
                                        <w:bottom w:val="none" w:sz="0" w:space="0" w:color="auto"/>
                                        <w:right w:val="none" w:sz="0" w:space="0" w:color="auto"/>
                                      </w:divBdr>
                                      <w:divsChild>
                                        <w:div w:id="1613123206">
                                          <w:marLeft w:val="0"/>
                                          <w:marRight w:val="0"/>
                                          <w:marTop w:val="0"/>
                                          <w:marBottom w:val="0"/>
                                          <w:divBdr>
                                            <w:top w:val="none" w:sz="0" w:space="0" w:color="auto"/>
                                            <w:left w:val="none" w:sz="0" w:space="0" w:color="auto"/>
                                            <w:bottom w:val="none" w:sz="0" w:space="0" w:color="auto"/>
                                            <w:right w:val="none" w:sz="0" w:space="0" w:color="auto"/>
                                          </w:divBdr>
                                        </w:div>
                                      </w:divsChild>
                                    </w:div>
                                    <w:div w:id="109472937">
                                      <w:marLeft w:val="0"/>
                                      <w:marRight w:val="0"/>
                                      <w:marTop w:val="0"/>
                                      <w:marBottom w:val="0"/>
                                      <w:divBdr>
                                        <w:top w:val="none" w:sz="0" w:space="0" w:color="auto"/>
                                        <w:left w:val="none" w:sz="0" w:space="0" w:color="auto"/>
                                        <w:bottom w:val="none" w:sz="0" w:space="0" w:color="auto"/>
                                        <w:right w:val="none" w:sz="0" w:space="0" w:color="auto"/>
                                      </w:divBdr>
                                      <w:divsChild>
                                        <w:div w:id="1273367600">
                                          <w:marLeft w:val="0"/>
                                          <w:marRight w:val="0"/>
                                          <w:marTop w:val="0"/>
                                          <w:marBottom w:val="0"/>
                                          <w:divBdr>
                                            <w:top w:val="dashed" w:sz="6" w:space="8" w:color="A3A3A3"/>
                                            <w:left w:val="dashed" w:sz="6" w:space="8" w:color="A3A3A3"/>
                                            <w:bottom w:val="dashed" w:sz="6" w:space="8" w:color="A3A3A3"/>
                                            <w:right w:val="dashed" w:sz="6" w:space="8" w:color="A3A3A3"/>
                                          </w:divBdr>
                                          <w:divsChild>
                                            <w:div w:id="959845652">
                                              <w:marLeft w:val="0"/>
                                              <w:marRight w:val="0"/>
                                              <w:marTop w:val="0"/>
                                              <w:marBottom w:val="0"/>
                                              <w:divBdr>
                                                <w:top w:val="none" w:sz="0" w:space="0" w:color="auto"/>
                                                <w:left w:val="none" w:sz="0" w:space="0" w:color="auto"/>
                                                <w:bottom w:val="dotted" w:sz="12" w:space="0" w:color="B0B0B0"/>
                                                <w:right w:val="none" w:sz="0" w:space="0" w:color="auto"/>
                                              </w:divBdr>
                                            </w:div>
                                            <w:div w:id="10048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319377">
      <w:bodyDiv w:val="1"/>
      <w:marLeft w:val="0"/>
      <w:marRight w:val="0"/>
      <w:marTop w:val="0"/>
      <w:marBottom w:val="0"/>
      <w:divBdr>
        <w:top w:val="none" w:sz="0" w:space="0" w:color="auto"/>
        <w:left w:val="none" w:sz="0" w:space="0" w:color="auto"/>
        <w:bottom w:val="none" w:sz="0" w:space="0" w:color="auto"/>
        <w:right w:val="none" w:sz="0" w:space="0" w:color="auto"/>
      </w:divBdr>
      <w:divsChild>
        <w:div w:id="177471611">
          <w:marLeft w:val="0"/>
          <w:marRight w:val="0"/>
          <w:marTop w:val="0"/>
          <w:marBottom w:val="975"/>
          <w:divBdr>
            <w:top w:val="none" w:sz="0" w:space="0" w:color="auto"/>
            <w:left w:val="none" w:sz="0" w:space="0" w:color="auto"/>
            <w:bottom w:val="none" w:sz="0" w:space="0" w:color="auto"/>
            <w:right w:val="none" w:sz="0" w:space="0" w:color="auto"/>
          </w:divBdr>
          <w:divsChild>
            <w:div w:id="190145396">
              <w:marLeft w:val="0"/>
              <w:marRight w:val="0"/>
              <w:marTop w:val="0"/>
              <w:marBottom w:val="45"/>
              <w:divBdr>
                <w:top w:val="none" w:sz="0" w:space="0" w:color="auto"/>
                <w:left w:val="none" w:sz="0" w:space="0" w:color="auto"/>
                <w:bottom w:val="none" w:sz="0" w:space="0" w:color="auto"/>
                <w:right w:val="none" w:sz="0" w:space="0" w:color="auto"/>
              </w:divBdr>
              <w:divsChild>
                <w:div w:id="354695733">
                  <w:marLeft w:val="26"/>
                  <w:marRight w:val="0"/>
                  <w:marTop w:val="0"/>
                  <w:marBottom w:val="0"/>
                  <w:divBdr>
                    <w:top w:val="none" w:sz="0" w:space="0" w:color="auto"/>
                    <w:left w:val="none" w:sz="0" w:space="0" w:color="auto"/>
                    <w:bottom w:val="none" w:sz="0" w:space="0" w:color="auto"/>
                    <w:right w:val="none" w:sz="0" w:space="0" w:color="auto"/>
                  </w:divBdr>
                  <w:divsChild>
                    <w:div w:id="244412895">
                      <w:marLeft w:val="0"/>
                      <w:marRight w:val="0"/>
                      <w:marTop w:val="0"/>
                      <w:marBottom w:val="0"/>
                      <w:divBdr>
                        <w:top w:val="none" w:sz="0" w:space="0" w:color="auto"/>
                        <w:left w:val="none" w:sz="0" w:space="0" w:color="auto"/>
                        <w:bottom w:val="none" w:sz="0" w:space="0" w:color="auto"/>
                        <w:right w:val="none" w:sz="0" w:space="0" w:color="auto"/>
                      </w:divBdr>
                      <w:divsChild>
                        <w:div w:id="853345971">
                          <w:marLeft w:val="300"/>
                          <w:marRight w:val="0"/>
                          <w:marTop w:val="0"/>
                          <w:marBottom w:val="0"/>
                          <w:divBdr>
                            <w:top w:val="none" w:sz="0" w:space="0" w:color="auto"/>
                            <w:left w:val="none" w:sz="0" w:space="0" w:color="auto"/>
                            <w:bottom w:val="none" w:sz="0" w:space="0" w:color="auto"/>
                            <w:right w:val="none" w:sz="0" w:space="0" w:color="auto"/>
                          </w:divBdr>
                          <w:divsChild>
                            <w:div w:id="1158810599">
                              <w:marLeft w:val="0"/>
                              <w:marRight w:val="0"/>
                              <w:marTop w:val="0"/>
                              <w:marBottom w:val="0"/>
                              <w:divBdr>
                                <w:top w:val="none" w:sz="0" w:space="0" w:color="auto"/>
                                <w:left w:val="none" w:sz="0" w:space="0" w:color="auto"/>
                                <w:bottom w:val="none" w:sz="0" w:space="0" w:color="auto"/>
                                <w:right w:val="none" w:sz="0" w:space="0" w:color="auto"/>
                              </w:divBdr>
                              <w:divsChild>
                                <w:div w:id="420106988">
                                  <w:marLeft w:val="0"/>
                                  <w:marRight w:val="0"/>
                                  <w:marTop w:val="0"/>
                                  <w:marBottom w:val="0"/>
                                  <w:divBdr>
                                    <w:top w:val="none" w:sz="0" w:space="0" w:color="auto"/>
                                    <w:left w:val="none" w:sz="0" w:space="0" w:color="auto"/>
                                    <w:bottom w:val="none" w:sz="0" w:space="0" w:color="auto"/>
                                    <w:right w:val="none" w:sz="0" w:space="0" w:color="auto"/>
                                  </w:divBdr>
                                  <w:divsChild>
                                    <w:div w:id="2089038550">
                                      <w:marLeft w:val="0"/>
                                      <w:marRight w:val="0"/>
                                      <w:marTop w:val="0"/>
                                      <w:marBottom w:val="0"/>
                                      <w:divBdr>
                                        <w:top w:val="none" w:sz="0" w:space="0" w:color="auto"/>
                                        <w:left w:val="none" w:sz="0" w:space="0" w:color="auto"/>
                                        <w:bottom w:val="none" w:sz="0" w:space="0" w:color="auto"/>
                                        <w:right w:val="none" w:sz="0" w:space="0" w:color="auto"/>
                                      </w:divBdr>
                                      <w:divsChild>
                                        <w:div w:id="974065698">
                                          <w:marLeft w:val="0"/>
                                          <w:marRight w:val="0"/>
                                          <w:marTop w:val="0"/>
                                          <w:marBottom w:val="0"/>
                                          <w:divBdr>
                                            <w:top w:val="none" w:sz="0" w:space="0" w:color="auto"/>
                                            <w:left w:val="none" w:sz="0" w:space="0" w:color="auto"/>
                                            <w:bottom w:val="none" w:sz="0" w:space="0" w:color="auto"/>
                                            <w:right w:val="none" w:sz="0" w:space="0" w:color="auto"/>
                                          </w:divBdr>
                                        </w:div>
                                      </w:divsChild>
                                    </w:div>
                                    <w:div w:id="992370815">
                                      <w:marLeft w:val="0"/>
                                      <w:marRight w:val="0"/>
                                      <w:marTop w:val="0"/>
                                      <w:marBottom w:val="0"/>
                                      <w:divBdr>
                                        <w:top w:val="none" w:sz="0" w:space="0" w:color="auto"/>
                                        <w:left w:val="none" w:sz="0" w:space="0" w:color="auto"/>
                                        <w:bottom w:val="none" w:sz="0" w:space="0" w:color="auto"/>
                                        <w:right w:val="none" w:sz="0" w:space="0" w:color="auto"/>
                                      </w:divBdr>
                                      <w:divsChild>
                                        <w:div w:id="1428303670">
                                          <w:marLeft w:val="0"/>
                                          <w:marRight w:val="0"/>
                                          <w:marTop w:val="0"/>
                                          <w:marBottom w:val="0"/>
                                          <w:divBdr>
                                            <w:top w:val="dashed" w:sz="6" w:space="8" w:color="A3A3A3"/>
                                            <w:left w:val="dashed" w:sz="6" w:space="8" w:color="A3A3A3"/>
                                            <w:bottom w:val="dashed" w:sz="6" w:space="8" w:color="A3A3A3"/>
                                            <w:right w:val="dashed" w:sz="6" w:space="8" w:color="A3A3A3"/>
                                          </w:divBdr>
                                          <w:divsChild>
                                            <w:div w:id="1450197544">
                                              <w:marLeft w:val="0"/>
                                              <w:marRight w:val="0"/>
                                              <w:marTop w:val="0"/>
                                              <w:marBottom w:val="0"/>
                                              <w:divBdr>
                                                <w:top w:val="none" w:sz="0" w:space="0" w:color="auto"/>
                                                <w:left w:val="none" w:sz="0" w:space="0" w:color="auto"/>
                                                <w:bottom w:val="dotted" w:sz="12" w:space="0" w:color="B0B0B0"/>
                                                <w:right w:val="none" w:sz="0" w:space="0" w:color="auto"/>
                                              </w:divBdr>
                                            </w:div>
                                            <w:div w:id="6309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96733-5148-4C87-8AE1-5A68C19D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6012</Words>
  <Characters>33067</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ARIADNA MENDOZA</cp:lastModifiedBy>
  <cp:revision>2</cp:revision>
  <cp:lastPrinted>2016-11-09T19:48:00Z</cp:lastPrinted>
  <dcterms:created xsi:type="dcterms:W3CDTF">2017-06-13T20:12:00Z</dcterms:created>
  <dcterms:modified xsi:type="dcterms:W3CDTF">2017-06-13T20:12:00Z</dcterms:modified>
</cp:coreProperties>
</file>