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Entrust 2022 – Proposal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To: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From: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Re: Entrust 2022 – April 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2022, Orlando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 am seeking approval to attend PowerDMS’s annual user conference, Entrust 2022, from April 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2022, in Orlando, FL. For two and a half days, Entrust 2022 will bring together PowerDMS experts, administrators, and partners to the Renaissance Orlando for hands-on learning and networking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Industry Insight, Hands-On Training, and 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Day 1 will include registration, preparation and networking.  Day 2 and Day 3 will include keynotes from industry thought leaders and training, work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shops and labs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from PowerDMS experts. I will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also have the opportunity to learn about the new products PowerDMS is now offering - PowerTime, PowerEngage, PowerFTO &amp; PowerLine.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event will also include breakout sessions featuring product innovations, engaging roundtable discussions, and important networking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Here’s are some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training sessions that will be offered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Managing Assessments After Accreditations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Reducing Liability and Increasing Compliance with Electronic Attestation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Demystifying PowerDMS 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Determining Your Time Management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Deciphering Analytics in PowerDMS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Accreditation 101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Managing Document Revisions in PowerDMS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total cost would be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under $2,000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broken down as follows: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1"/>
          <w:szCs w:val="1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Airfare (varies)                                                  </w:t>
        <w:tab/>
        <w:tab/>
        <w:t xml:space="preserve">$ 500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Hotel (2 nights at $155)                                             </w:t>
        <w:tab/>
        <w:tab/>
        <w:t xml:space="preserve">$ 310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Food (in airports; most meals provided by conference)</w:t>
        <w:tab/>
        <w:t xml:space="preserve">$ 50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Ground Transportation                                              </w:t>
        <w:tab/>
        <w:tab/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                                                  </w:t>
        <w:tab/>
        <w:t xml:space="preserve">        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875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Taxes and other fees                                                    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194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                                                                        </w:t>
        <w:tab/>
        <w:tab/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1,999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 always, I’ll work to keep expenses to a minimum. Following the event, I’ll develop a summary and a set of recommendations for our team to help maximize our current investment in PowerDMS. I will also share relevant information with key personnel throughout the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Thank you for considering this request. I look forward to your reply.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Regards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82962" cy="1133674"/>
          <wp:effectExtent b="0" l="0" r="0" t="0"/>
          <wp:docPr descr="Logo&#10;&#10;Description automatically generated" id="2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2962" cy="113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288"/>
      </w:pPr>
      <w:rPr>
        <w:rFonts w:ascii="Noto Sans Symbols" w:cs="Noto Sans Symbols" w:eastAsia="Noto Sans Symbols" w:hAnsi="Noto Sans Symbols"/>
        <w:b w:val="0"/>
        <w:i w:val="0"/>
        <w:color w:val="000000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8253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082534"/>
  </w:style>
  <w:style w:type="paragraph" w:styleId="ListParagraph">
    <w:name w:val="List Paragraph"/>
    <w:basedOn w:val="Normal"/>
    <w:uiPriority w:val="34"/>
    <w:qFormat w:val="1"/>
    <w:rsid w:val="0008253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225E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25E7"/>
  </w:style>
  <w:style w:type="paragraph" w:styleId="Footer">
    <w:name w:val="footer"/>
    <w:basedOn w:val="Normal"/>
    <w:link w:val="FooterChar"/>
    <w:uiPriority w:val="99"/>
    <w:unhideWhenUsed w:val="1"/>
    <w:rsid w:val="000225E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25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b62n+8LsEw6WLv1g9eWFwe2sA==">AMUW2mXNzBLQz/nDg231coRaB2fDY0rqYNCEAWU1EBVZI9tzBnSyAmVYMhiafNnYltrAYx/tf3mMALAsA+j+2PFW9vWK058tEuKCwjlZSYw4WwxYoqMPaJQ=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2021-05-19T19:14:00Z</dcterms:created>
  <dc:creator>Angela Bachelor</dc:creator>
</cp:coreProperties>
</file>