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FF" w:rsidRDefault="00A13AFF" w:rsidP="00A13AFF"/>
    <w:p w:rsidR="00A13AFF" w:rsidRPr="00A13AFF" w:rsidRDefault="00A13AFF" w:rsidP="00A13AFF">
      <w:pPr>
        <w:jc w:val="center"/>
        <w:rPr>
          <w:rFonts w:asciiTheme="minorHAnsi" w:hAnsiTheme="minorHAnsi" w:cstheme="minorHAnsi"/>
          <w:b/>
          <w:sz w:val="32"/>
        </w:rPr>
      </w:pPr>
      <w:r w:rsidRPr="00A13AFF">
        <w:rPr>
          <w:rFonts w:asciiTheme="minorHAnsi" w:hAnsiTheme="minorHAnsi" w:cstheme="minorHAnsi"/>
          <w:b/>
          <w:sz w:val="32"/>
        </w:rPr>
        <w:t>Social Selling Checklist</w:t>
      </w:r>
    </w:p>
    <w:p w:rsidR="00A13AFF" w:rsidRPr="00A13AFF" w:rsidRDefault="00A13AFF" w:rsidP="00A13AFF">
      <w:pPr>
        <w:jc w:val="center"/>
        <w:rPr>
          <w:rFonts w:asciiTheme="minorHAnsi" w:hAnsiTheme="minorHAnsi" w:cstheme="minorHAnsi"/>
          <w:b/>
          <w:sz w:val="32"/>
        </w:rPr>
      </w:pPr>
      <w:r w:rsidRPr="00A13AFF">
        <w:rPr>
          <w:rFonts w:asciiTheme="minorHAnsi" w:hAnsiTheme="minorHAnsi" w:cstheme="minorHAnsi"/>
          <w:b/>
          <w:sz w:val="32"/>
        </w:rPr>
        <w:t>Built Specifically for the Security Sales Professional</w:t>
      </w:r>
    </w:p>
    <w:p w:rsidR="00A13AFF" w:rsidRDefault="00A13AFF" w:rsidP="00A13AFF">
      <w:pPr>
        <w:rPr>
          <w:rFonts w:asciiTheme="minorHAnsi" w:hAnsiTheme="minorHAnsi" w:cstheme="minorHAnsi"/>
        </w:rPr>
      </w:pPr>
    </w:p>
    <w:p w:rsidR="005F1941" w:rsidRPr="00A13AFF" w:rsidRDefault="005F1941" w:rsidP="00A13AFF">
      <w:pPr>
        <w:rPr>
          <w:rFonts w:asciiTheme="minorHAnsi" w:hAnsiTheme="minorHAnsi" w:cstheme="minorHAnsi"/>
        </w:rPr>
      </w:pPr>
    </w:p>
    <w:p w:rsidR="00A13AFF" w:rsidRPr="005F1941" w:rsidRDefault="00A13AFF" w:rsidP="00A13AFF">
      <w:p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 xml:space="preserve">In the first 30 days following our training session on Social Selling, </w:t>
      </w:r>
      <w:r w:rsidR="005F1941" w:rsidRPr="005F1941">
        <w:rPr>
          <w:rFonts w:asciiTheme="minorHAnsi" w:hAnsiTheme="minorHAnsi" w:cstheme="minorHAnsi"/>
          <w:sz w:val="28"/>
        </w:rPr>
        <w:t>complete all the tasks below.  For the ongoing tasks, continue performing them throughout the entire 30 days, and then escalate the items that need to be escalated.</w:t>
      </w:r>
    </w:p>
    <w:p w:rsidR="00A13AFF" w:rsidRPr="00A13AFF" w:rsidRDefault="00A13AFF" w:rsidP="00A13AFF">
      <w:pPr>
        <w:jc w:val="center"/>
        <w:rPr>
          <w:rFonts w:asciiTheme="minorHAnsi" w:hAnsiTheme="minorHAnsi" w:cstheme="minorHAnsi"/>
        </w:rPr>
      </w:pPr>
    </w:p>
    <w:p w:rsidR="00A13AFF" w:rsidRPr="00A13AFF" w:rsidRDefault="00A13AFF" w:rsidP="00A13AFF">
      <w:pPr>
        <w:pStyle w:val="ListParagraph"/>
        <w:rPr>
          <w:rFonts w:asciiTheme="minorHAnsi" w:hAnsiTheme="minorHAnsi" w:cstheme="minorHAnsi"/>
        </w:rPr>
      </w:pP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Accounts set up on LinkedIn and Twitter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LinkedIn Profile Picture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LinkedIn Background Picture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LinkedIn Headline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LinkedIn Summary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All other LinkedIn information updated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Twitter Profile Picture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Twitter Background Picture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Identify and start using four sources for content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Begin using Pocket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Join IPVM (pay for it yourself if necessary)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Make adding connections a habit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Begin navigating through LinkedIn</w:t>
      </w:r>
      <w:r w:rsidRPr="005F1941">
        <w:rPr>
          <w:rFonts w:asciiTheme="minorHAnsi" w:hAnsiTheme="minorHAnsi" w:cstheme="minorHAnsi"/>
          <w:sz w:val="28"/>
        </w:rPr>
        <w:t>, Twitter, and IPVM daily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Begin liking, sharing and commenting on posts by your network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Post at least two pieces of content per w</w:t>
      </w:r>
      <w:r w:rsidR="005F1941">
        <w:rPr>
          <w:rFonts w:asciiTheme="minorHAnsi" w:hAnsiTheme="minorHAnsi" w:cstheme="minorHAnsi"/>
          <w:sz w:val="28"/>
        </w:rPr>
        <w:t>eek (work your way up to two/</w:t>
      </w:r>
      <w:bookmarkStart w:id="0" w:name="_GoBack"/>
      <w:bookmarkEnd w:id="0"/>
      <w:r w:rsidRPr="005F1941">
        <w:rPr>
          <w:rFonts w:asciiTheme="minorHAnsi" w:hAnsiTheme="minorHAnsi" w:cstheme="minorHAnsi"/>
          <w:sz w:val="28"/>
        </w:rPr>
        <w:t>day)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Use LinkedIn and Twitter to communicate at least once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Clean up your personal posts on all networks (all of it)</w:t>
      </w:r>
    </w:p>
    <w:p w:rsidR="00A13AFF" w:rsidRPr="005F1941" w:rsidRDefault="00A13AFF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 w:rsidRPr="005F1941">
        <w:rPr>
          <w:rFonts w:asciiTheme="minorHAnsi" w:hAnsiTheme="minorHAnsi" w:cstheme="minorHAnsi"/>
          <w:sz w:val="28"/>
        </w:rPr>
        <w:t>Make a clean cut between personal and work social networking</w:t>
      </w:r>
    </w:p>
    <w:sectPr w:rsidR="00A13AFF" w:rsidRPr="005F1941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F7" w:rsidRDefault="006105F7" w:rsidP="00D42F12">
      <w:r>
        <w:separator/>
      </w:r>
    </w:p>
  </w:endnote>
  <w:endnote w:type="continuationSeparator" w:id="0">
    <w:p w:rsidR="006105F7" w:rsidRDefault="006105F7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F7" w:rsidRDefault="006105F7" w:rsidP="00D42F12">
      <w:r>
        <w:separator/>
      </w:r>
    </w:p>
  </w:footnote>
  <w:footnote w:type="continuationSeparator" w:id="0">
    <w:p w:rsidR="006105F7" w:rsidRDefault="006105F7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  <w:p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5C82D7EC" wp14:editId="22A25F8A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:rsidR="002E4178" w:rsidRDefault="002E4178" w:rsidP="00171AE4">
    <w:pPr>
      <w:pStyle w:val="Header"/>
      <w:jc w:val="right"/>
    </w:pPr>
  </w:p>
  <w:p w:rsidR="002E4178" w:rsidRDefault="002E4178" w:rsidP="00171AE4">
    <w:pPr>
      <w:pStyle w:val="Header"/>
      <w:jc w:val="right"/>
    </w:pPr>
  </w:p>
  <w:p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5C4F"/>
    <w:multiLevelType w:val="hybridMultilevel"/>
    <w:tmpl w:val="12B4006C"/>
    <w:lvl w:ilvl="0" w:tplc="7BAE4C9C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2"/>
    <w:rsid w:val="000306F8"/>
    <w:rsid w:val="000340A5"/>
    <w:rsid w:val="000527C9"/>
    <w:rsid w:val="00054BAE"/>
    <w:rsid w:val="00081036"/>
    <w:rsid w:val="00093116"/>
    <w:rsid w:val="000E1115"/>
    <w:rsid w:val="0010701C"/>
    <w:rsid w:val="00126F14"/>
    <w:rsid w:val="0016488A"/>
    <w:rsid w:val="00171AE4"/>
    <w:rsid w:val="00201C43"/>
    <w:rsid w:val="00231EAB"/>
    <w:rsid w:val="00246E4E"/>
    <w:rsid w:val="00247B08"/>
    <w:rsid w:val="00272D96"/>
    <w:rsid w:val="00292D46"/>
    <w:rsid w:val="002C60F2"/>
    <w:rsid w:val="002E3F01"/>
    <w:rsid w:val="002E4178"/>
    <w:rsid w:val="0034401E"/>
    <w:rsid w:val="00375E7F"/>
    <w:rsid w:val="00377125"/>
    <w:rsid w:val="00390B54"/>
    <w:rsid w:val="003C1E4B"/>
    <w:rsid w:val="003D2164"/>
    <w:rsid w:val="003E330A"/>
    <w:rsid w:val="004E177B"/>
    <w:rsid w:val="004F4C6A"/>
    <w:rsid w:val="004F7AD9"/>
    <w:rsid w:val="00521F20"/>
    <w:rsid w:val="00524009"/>
    <w:rsid w:val="0053095B"/>
    <w:rsid w:val="0055690A"/>
    <w:rsid w:val="005633B4"/>
    <w:rsid w:val="005F1941"/>
    <w:rsid w:val="00603A93"/>
    <w:rsid w:val="006105F7"/>
    <w:rsid w:val="006C0427"/>
    <w:rsid w:val="00711BB0"/>
    <w:rsid w:val="00726B64"/>
    <w:rsid w:val="00746505"/>
    <w:rsid w:val="007F2371"/>
    <w:rsid w:val="00822D28"/>
    <w:rsid w:val="0084363B"/>
    <w:rsid w:val="0085284A"/>
    <w:rsid w:val="008B2BCB"/>
    <w:rsid w:val="00934F71"/>
    <w:rsid w:val="00935D02"/>
    <w:rsid w:val="009658D6"/>
    <w:rsid w:val="009D6E31"/>
    <w:rsid w:val="00A13AFF"/>
    <w:rsid w:val="00A46459"/>
    <w:rsid w:val="00A466F3"/>
    <w:rsid w:val="00A85209"/>
    <w:rsid w:val="00A87A76"/>
    <w:rsid w:val="00AA49ED"/>
    <w:rsid w:val="00B473A2"/>
    <w:rsid w:val="00B802F8"/>
    <w:rsid w:val="00BF15D3"/>
    <w:rsid w:val="00C113CA"/>
    <w:rsid w:val="00C82464"/>
    <w:rsid w:val="00CD589D"/>
    <w:rsid w:val="00D030FB"/>
    <w:rsid w:val="00D17D2E"/>
    <w:rsid w:val="00D334CD"/>
    <w:rsid w:val="00D42F12"/>
    <w:rsid w:val="00DA2597"/>
    <w:rsid w:val="00E65334"/>
    <w:rsid w:val="00E6707C"/>
    <w:rsid w:val="00E9170B"/>
    <w:rsid w:val="00EF7B92"/>
    <w:rsid w:val="00F365B3"/>
    <w:rsid w:val="00F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02DC8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D049-599B-41D2-9B70-F3611062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2017-07-13T21:37:00Z</dcterms:created>
  <dcterms:modified xsi:type="dcterms:W3CDTF">2017-07-13T21:37:00Z</dcterms:modified>
</cp:coreProperties>
</file>