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C266" w14:textId="77777777" w:rsidR="00DC43A9" w:rsidRDefault="00DC43A9" w:rsidP="00DC43A9">
      <w:pPr>
        <w:pBdr>
          <w:bottom w:val="single" w:sz="4" w:space="1" w:color="000000"/>
        </w:pBdr>
        <w:tabs>
          <w:tab w:val="num" w:pos="360"/>
        </w:tabs>
      </w:pPr>
    </w:p>
    <w:p w14:paraId="6E3C92CC" w14:textId="77777777" w:rsidR="00DC43A9" w:rsidRDefault="00DC43A9" w:rsidP="00DC43A9">
      <w:pPr>
        <w:pBdr>
          <w:bottom w:val="single" w:sz="4" w:space="1" w:color="000000"/>
        </w:pBdr>
        <w:tabs>
          <w:tab w:val="num" w:pos="360"/>
        </w:tabs>
      </w:pPr>
    </w:p>
    <w:p w14:paraId="231A1005" w14:textId="77777777" w:rsidR="00DC43A9" w:rsidRDefault="00DC43A9" w:rsidP="00DC43A9">
      <w:pPr>
        <w:pBdr>
          <w:bottom w:val="single" w:sz="4" w:space="1" w:color="000000"/>
        </w:pBdr>
        <w:tabs>
          <w:tab w:val="num" w:pos="360"/>
        </w:tabs>
      </w:pPr>
    </w:p>
    <w:p w14:paraId="729FF1EE" w14:textId="24D89007" w:rsidR="00DC43A9" w:rsidRPr="00DC43A9" w:rsidRDefault="00DC43A9" w:rsidP="00DC43A9">
      <w:pPr>
        <w:pBdr>
          <w:bottom w:val="single" w:sz="4" w:space="1" w:color="000000"/>
        </w:pBdr>
        <w:tabs>
          <w:tab w:val="num" w:pos="3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9CF561" wp14:editId="558AF983">
            <wp:simplePos x="0" y="0"/>
            <wp:positionH relativeFrom="column">
              <wp:posOffset>4391025</wp:posOffset>
            </wp:positionH>
            <wp:positionV relativeFrom="paragraph">
              <wp:posOffset>-295275</wp:posOffset>
            </wp:positionV>
            <wp:extent cx="1865630" cy="749935"/>
            <wp:effectExtent l="0" t="0" r="0" b="0"/>
            <wp:wrapNone/>
            <wp:docPr id="1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5514BC" w14:textId="77777777" w:rsidR="00DC43A9" w:rsidRDefault="00DC43A9" w:rsidP="00DC43A9">
      <w:pPr>
        <w:pStyle w:val="Heading2"/>
        <w:pBdr>
          <w:bottom w:val="single" w:sz="4" w:space="1" w:color="000000"/>
        </w:pBdr>
        <w:ind w:left="0" w:firstLine="0"/>
        <w:rPr>
          <w:u w:val="none"/>
        </w:rPr>
      </w:pPr>
    </w:p>
    <w:p w14:paraId="753C020B" w14:textId="7D112F6B" w:rsidR="00DC43A9" w:rsidRDefault="00DC43A9" w:rsidP="00DC43A9">
      <w:pPr>
        <w:pStyle w:val="Heading2"/>
        <w:numPr>
          <w:ilvl w:val="0"/>
          <w:numId w:val="3"/>
        </w:numPr>
        <w:pBdr>
          <w:bottom w:val="single" w:sz="4" w:space="1" w:color="000000"/>
        </w:pBdr>
        <w:tabs>
          <w:tab w:val="num" w:pos="360"/>
        </w:tabs>
        <w:rPr>
          <w:u w:val="none"/>
        </w:rPr>
      </w:pPr>
      <w:r>
        <w:rPr>
          <w:u w:val="none"/>
        </w:rPr>
        <w:t>JOB PURPOSE</w:t>
      </w:r>
    </w:p>
    <w:p w14:paraId="39AF6B5E" w14:textId="77777777" w:rsidR="00DC43A9" w:rsidRDefault="00DC43A9" w:rsidP="00DC43A9">
      <w:pPr>
        <w:rPr>
          <w:sz w:val="24"/>
          <w:szCs w:val="24"/>
        </w:rPr>
      </w:pPr>
    </w:p>
    <w:p w14:paraId="70D6968C" w14:textId="44C7A270" w:rsidR="00DC43A9" w:rsidRDefault="00DC43A9" w:rsidP="00DC43A9">
      <w:pPr>
        <w:rPr>
          <w:sz w:val="24"/>
          <w:szCs w:val="24"/>
        </w:rPr>
      </w:pPr>
      <w:r>
        <w:rPr>
          <w:sz w:val="24"/>
          <w:szCs w:val="24"/>
        </w:rPr>
        <w:t xml:space="preserve">The Human Resource Manager will be responsible for leading the HR function for Micron and act as a strategic business partner to the leadership team.  They will develop and execute HR strategies with a focus on key areas including compensation and benefits, recruiting life cycle, organizational effectiveness, learning and development, performance management, employee engagement and the development and implementation of policies. </w:t>
      </w:r>
    </w:p>
    <w:p w14:paraId="735A7CE1" w14:textId="77777777" w:rsidR="00DC43A9" w:rsidRDefault="00DC43A9" w:rsidP="00DC43A9">
      <w:pPr>
        <w:rPr>
          <w:color w:val="404040"/>
          <w:sz w:val="24"/>
          <w:szCs w:val="24"/>
          <w:highlight w:val="white"/>
        </w:rPr>
      </w:pPr>
    </w:p>
    <w:p w14:paraId="7175C609" w14:textId="77777777" w:rsidR="00DC43A9" w:rsidRDefault="00DC43A9" w:rsidP="00DC43A9">
      <w:pPr>
        <w:rPr>
          <w:sz w:val="24"/>
          <w:szCs w:val="24"/>
        </w:rPr>
      </w:pPr>
    </w:p>
    <w:p w14:paraId="4E3B42AD" w14:textId="77777777" w:rsidR="00DC43A9" w:rsidRDefault="00DC43A9" w:rsidP="00DC43A9">
      <w:pPr>
        <w:pStyle w:val="Heading2"/>
        <w:numPr>
          <w:ilvl w:val="0"/>
          <w:numId w:val="3"/>
        </w:numPr>
        <w:pBdr>
          <w:bottom w:val="single" w:sz="4" w:space="1" w:color="000000"/>
        </w:pBdr>
        <w:tabs>
          <w:tab w:val="num" w:pos="360"/>
        </w:tabs>
        <w:rPr>
          <w:u w:val="none"/>
        </w:rPr>
      </w:pPr>
      <w:r>
        <w:rPr>
          <w:u w:val="none"/>
        </w:rPr>
        <w:t>KEY ACCOUNTABILITIES</w:t>
      </w:r>
    </w:p>
    <w:p w14:paraId="5279C6FB" w14:textId="77777777" w:rsidR="00DC43A9" w:rsidRDefault="00DC43A9" w:rsidP="00DC43A9">
      <w:pPr>
        <w:tabs>
          <w:tab w:val="left" w:pos="2430"/>
          <w:tab w:val="left" w:pos="5400"/>
        </w:tabs>
        <w:rPr>
          <w:sz w:val="24"/>
          <w:szCs w:val="24"/>
        </w:rPr>
      </w:pPr>
    </w:p>
    <w:p w14:paraId="24D366BF" w14:textId="77777777" w:rsidR="00DC43A9" w:rsidRDefault="00DC43A9" w:rsidP="00DC43A9">
      <w:pPr>
        <w:pStyle w:val="Heading1"/>
        <w:rPr>
          <w:sz w:val="22"/>
          <w:szCs w:val="22"/>
        </w:rPr>
      </w:pPr>
      <w:bookmarkStart w:id="0" w:name="_gjdgxs" w:colFirst="0" w:colLast="0"/>
      <w:bookmarkEnd w:id="0"/>
      <w:r>
        <w:rPr>
          <w:color w:val="404040"/>
          <w:highlight w:val="white"/>
        </w:rPr>
        <w:t xml:space="preserve"> </w:t>
      </w:r>
      <w:r>
        <w:rPr>
          <w:b/>
          <w:sz w:val="22"/>
          <w:szCs w:val="22"/>
        </w:rPr>
        <w:t>Supervisory Responsibilities:</w:t>
      </w:r>
    </w:p>
    <w:p w14:paraId="5D1985E0" w14:textId="77777777" w:rsidR="00DC43A9" w:rsidRDefault="00DC43A9" w:rsidP="00DC4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Lead and develop HR team in a high growth, rapidly changing environment.</w:t>
      </w:r>
    </w:p>
    <w:p w14:paraId="3731D012" w14:textId="77777777" w:rsidR="00DC43A9" w:rsidRDefault="00DC43A9" w:rsidP="00DC4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Manages</w:t>
      </w:r>
      <w:r>
        <w:rPr>
          <w:color w:val="000000"/>
          <w:sz w:val="24"/>
          <w:szCs w:val="24"/>
        </w:rPr>
        <w:t xml:space="preserve"> daily workflow of the department.</w:t>
      </w:r>
    </w:p>
    <w:p w14:paraId="0D081962" w14:textId="77777777" w:rsidR="00DC43A9" w:rsidRDefault="00DC43A9" w:rsidP="00DC4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Supports recognition, </w:t>
      </w:r>
      <w:r>
        <w:rPr>
          <w:color w:val="000000"/>
          <w:sz w:val="24"/>
          <w:szCs w:val="24"/>
        </w:rPr>
        <w:t xml:space="preserve">discipline, and termination of employees in accordance with company policy. </w:t>
      </w:r>
    </w:p>
    <w:p w14:paraId="0AC28C16" w14:textId="77777777" w:rsidR="00DC43A9" w:rsidRDefault="00DC43A9" w:rsidP="00DC43A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Duties/Responsibilities:</w:t>
      </w:r>
    </w:p>
    <w:p w14:paraId="6484E668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Partners with the leadership team to understand and execute the organization’s human resource and talent strategy, particularly as it relates to talent needs, recruiting, retention, and succession planning.</w:t>
      </w:r>
    </w:p>
    <w:p w14:paraId="59880962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Forms effective relationships with employees – understand the culture, key talent, and engagement successes and challenges within the teams. </w:t>
      </w:r>
    </w:p>
    <w:p w14:paraId="52DCDA21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Coach and guide</w:t>
      </w:r>
      <w:r>
        <w:rPr>
          <w:color w:val="000000"/>
          <w:sz w:val="24"/>
          <w:szCs w:val="24"/>
        </w:rPr>
        <w:t xml:space="preserve"> HR </w:t>
      </w:r>
      <w:r>
        <w:rPr>
          <w:sz w:val="24"/>
          <w:szCs w:val="24"/>
        </w:rPr>
        <w:t xml:space="preserve">team, </w:t>
      </w:r>
      <w:r>
        <w:rPr>
          <w:color w:val="000000"/>
          <w:sz w:val="24"/>
          <w:szCs w:val="24"/>
        </w:rPr>
        <w:t>management, and other staff when complex, specialized, and sensitive questions and issues arise</w:t>
      </w:r>
      <w:r>
        <w:rPr>
          <w:sz w:val="24"/>
          <w:szCs w:val="24"/>
        </w:rPr>
        <w:t>. M</w:t>
      </w:r>
      <w:r>
        <w:rPr>
          <w:color w:val="000000"/>
          <w:sz w:val="24"/>
          <w:szCs w:val="24"/>
        </w:rPr>
        <w:t>ay be required to administer and execute routine tasks in delicate circumstances such as providing reasonable accommodations, investigating allegations of wrongdoing, and terminations.</w:t>
      </w:r>
    </w:p>
    <w:p w14:paraId="57D3978A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Analyzes trends in compensation and benefits; researches and proposes competitive base and incentive pay programs to ensure the organization attracts and retains top talent.</w:t>
      </w:r>
    </w:p>
    <w:p w14:paraId="6B696B83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Creates learning and development programs and initiatives that provide internal development opportunities for employees.</w:t>
      </w:r>
    </w:p>
    <w:p w14:paraId="464E6D63" w14:textId="77777777" w:rsidR="00DC43A9" w:rsidRPr="00F9415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Provide tools and support to help leadership teams drive employee engagement within their teams. </w:t>
      </w:r>
    </w:p>
    <w:p w14:paraId="49C73EEA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Partner with the leadership team to enhance, develop and apply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HR policies and procedures.  </w:t>
      </w:r>
    </w:p>
    <w:p w14:paraId="7BC56993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Maintains compliance with federal, state, and local employment laws and regulations, and recommended best practices; reviews policies and practices to maintain compliance.</w:t>
      </w:r>
    </w:p>
    <w:p w14:paraId="5F70330C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Maintains knowledge of trends, best practices, regulatory changes, and new technologies in human resources, talent management, and employment law. </w:t>
      </w:r>
    </w:p>
    <w:p w14:paraId="6E633CEE" w14:textId="3826B0BB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Performs other duties as assigned.</w:t>
      </w:r>
    </w:p>
    <w:p w14:paraId="3F56D89D" w14:textId="01C0E158" w:rsidR="00DC43A9" w:rsidRDefault="00DC43A9" w:rsidP="00DC43A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C43A9" w14:paraId="62318D76" w14:textId="77777777" w:rsidTr="0002231B">
        <w:tc>
          <w:tcPr>
            <w:tcW w:w="8856" w:type="dxa"/>
            <w:shd w:val="clear" w:color="auto" w:fill="D9D9D9"/>
          </w:tcPr>
          <w:p w14:paraId="530FC040" w14:textId="77777777" w:rsidR="00DC43A9" w:rsidRDefault="00DC43A9" w:rsidP="000223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Micron Products</w:t>
            </w:r>
          </w:p>
          <w:p w14:paraId="1E4F45B2" w14:textId="77777777" w:rsidR="00DC43A9" w:rsidRDefault="00DC43A9" w:rsidP="0002231B">
            <w:pPr>
              <w:pStyle w:val="Heading6"/>
            </w:pPr>
            <w:r>
              <w:t>Job Description</w:t>
            </w:r>
          </w:p>
        </w:tc>
      </w:tr>
    </w:tbl>
    <w:p w14:paraId="220CD2DE" w14:textId="77777777" w:rsidR="00DC43A9" w:rsidRDefault="00DC43A9" w:rsidP="00DC43A9">
      <w:pPr>
        <w:pStyle w:val="Heading2"/>
        <w:numPr>
          <w:ilvl w:val="0"/>
          <w:numId w:val="3"/>
        </w:numPr>
        <w:pBdr>
          <w:bottom w:val="single" w:sz="4" w:space="1" w:color="000000"/>
        </w:pBdr>
        <w:tabs>
          <w:tab w:val="num" w:pos="360"/>
        </w:tabs>
        <w:rPr>
          <w:u w:val="none"/>
        </w:rPr>
      </w:pPr>
      <w:bookmarkStart w:id="2" w:name="_1fob9te" w:colFirst="0" w:colLast="0"/>
      <w:bookmarkEnd w:id="2"/>
      <w:r>
        <w:rPr>
          <w:u w:val="none"/>
        </w:rPr>
        <w:t>JOB QUALIFICATIONS</w:t>
      </w:r>
    </w:p>
    <w:p w14:paraId="610250CF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color w:val="000000"/>
          <w:sz w:val="24"/>
          <w:szCs w:val="24"/>
        </w:rPr>
        <w:t xml:space="preserve">Excellent verbal and written communication skills. </w:t>
      </w:r>
      <w:r>
        <w:rPr>
          <w:sz w:val="24"/>
          <w:szCs w:val="24"/>
        </w:rPr>
        <w:t>Must have the ability</w:t>
      </w:r>
      <w:r>
        <w:rPr>
          <w:color w:val="000000"/>
          <w:sz w:val="24"/>
          <w:szCs w:val="24"/>
        </w:rPr>
        <w:t xml:space="preserve"> to communicate with different stakeholders</w:t>
      </w:r>
      <w:r>
        <w:rPr>
          <w:sz w:val="24"/>
          <w:szCs w:val="24"/>
        </w:rPr>
        <w:t xml:space="preserve"> at differing levels of authority and influence. </w:t>
      </w:r>
    </w:p>
    <w:p w14:paraId="30E2FDF3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color w:val="000000"/>
          <w:sz w:val="24"/>
          <w:szCs w:val="24"/>
        </w:rPr>
        <w:t>Excellent interpersonal, negotiation, and conflict resolution skills.</w:t>
      </w:r>
    </w:p>
    <w:p w14:paraId="0F352A92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color w:val="000000"/>
          <w:sz w:val="24"/>
          <w:szCs w:val="24"/>
        </w:rPr>
        <w:t>Excellent organizational skills and attention to detail.</w:t>
      </w:r>
    </w:p>
    <w:p w14:paraId="05AEEDF9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bookmarkStart w:id="6" w:name="_3dy6vkm" w:colFirst="0" w:colLast="0"/>
      <w:bookmarkEnd w:id="6"/>
      <w:r>
        <w:rPr>
          <w:color w:val="000000"/>
          <w:sz w:val="24"/>
          <w:szCs w:val="24"/>
        </w:rPr>
        <w:t>Strong analytical and problem-solving skills.</w:t>
      </w:r>
    </w:p>
    <w:p w14:paraId="22EC0F26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bookmarkStart w:id="7" w:name="_3zry1dmc8yy" w:colFirst="0" w:colLast="0"/>
      <w:bookmarkEnd w:id="7"/>
      <w:r>
        <w:rPr>
          <w:sz w:val="24"/>
          <w:szCs w:val="24"/>
        </w:rPr>
        <w:t>Highly effective project and time management skills. Ability to shift from tactical to strategic thinking quickly.</w:t>
      </w:r>
    </w:p>
    <w:p w14:paraId="550DE64B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Ability to comprehend, interpret, and apply the appropriate sections of applicable laws, guideline, regulations, ordinances, and policies. </w:t>
      </w:r>
    </w:p>
    <w:p w14:paraId="11489BA6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act with integrity, professionalism, and confidentiality.</w:t>
      </w:r>
    </w:p>
    <w:p w14:paraId="2987DEF6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Thorough knowledge of employment-related laws and regulations.</w:t>
      </w:r>
    </w:p>
    <w:p w14:paraId="5C814AEC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Proficient with Microsoft Office Suite or related software.</w:t>
      </w:r>
    </w:p>
    <w:p w14:paraId="67242B7B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Bilingual in English and Spanish is preferred.</w:t>
      </w:r>
    </w:p>
    <w:p w14:paraId="71A4EF2A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Bachelor’s degree in Human Resources, Business Administration, or related field required.</w:t>
      </w:r>
    </w:p>
    <w:p w14:paraId="5F780429" w14:textId="77777777" w:rsidR="00DC43A9" w:rsidRPr="00F9415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7+ years</w:t>
      </w:r>
      <w:r>
        <w:rPr>
          <w:color w:val="000000"/>
          <w:sz w:val="24"/>
          <w:szCs w:val="24"/>
        </w:rPr>
        <w:t xml:space="preserve"> of progressive human resource management experience </w:t>
      </w:r>
      <w:r>
        <w:rPr>
          <w:sz w:val="24"/>
          <w:szCs w:val="24"/>
        </w:rPr>
        <w:t>with a record of delivering results</w:t>
      </w:r>
      <w:r>
        <w:rPr>
          <w:color w:val="000000"/>
          <w:sz w:val="24"/>
          <w:szCs w:val="24"/>
        </w:rPr>
        <w:t>.</w:t>
      </w:r>
    </w:p>
    <w:p w14:paraId="1A4473EF" w14:textId="77777777" w:rsidR="00DC43A9" w:rsidRDefault="00DC43A9" w:rsidP="00DC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SHRM-CP or SHRM-SCP highly desired.</w:t>
      </w:r>
    </w:p>
    <w:p w14:paraId="2AF3B8BE" w14:textId="77777777" w:rsidR="0063331A" w:rsidRDefault="0063331A"/>
    <w:sectPr w:rsidR="0063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794"/>
    <w:multiLevelType w:val="multilevel"/>
    <w:tmpl w:val="7A8A899A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EE7ABF"/>
    <w:multiLevelType w:val="multilevel"/>
    <w:tmpl w:val="8B26A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BD2CF5"/>
    <w:multiLevelType w:val="multilevel"/>
    <w:tmpl w:val="F1A87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A9"/>
    <w:rsid w:val="0063331A"/>
    <w:rsid w:val="00D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5B58"/>
  <w15:chartTrackingRefBased/>
  <w15:docId w15:val="{7356B7CE-AFFA-4A7E-9B53-21F76E55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3A9"/>
    <w:pPr>
      <w:keepNext/>
      <w:tabs>
        <w:tab w:val="left" w:pos="1620"/>
        <w:tab w:val="left" w:pos="504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A9"/>
    <w:pPr>
      <w:keepNext/>
      <w:tabs>
        <w:tab w:val="left" w:pos="2430"/>
        <w:tab w:val="left" w:pos="5400"/>
      </w:tabs>
      <w:ind w:left="720" w:hanging="720"/>
      <w:outlineLvl w:val="1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43A9"/>
    <w:pPr>
      <w:keepNext/>
      <w:jc w:val="center"/>
      <w:outlineLvl w:val="5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3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43A9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C43A9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B324-6A02-4961-9F7B-3E50FF17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Imaris Antonetti</dc:creator>
  <cp:keywords/>
  <dc:description/>
  <cp:lastModifiedBy>Imaris Antonetti</cp:lastModifiedBy>
  <cp:revision>1</cp:revision>
  <dcterms:created xsi:type="dcterms:W3CDTF">2021-09-16T14:18:00Z</dcterms:created>
  <dcterms:modified xsi:type="dcterms:W3CDTF">2021-09-16T14:20:00Z</dcterms:modified>
</cp:coreProperties>
</file>