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DDDF" w14:textId="77777777" w:rsidR="00AA2639" w:rsidRDefault="00A86B02">
      <w:pPr>
        <w:spacing w:before="66"/>
        <w:ind w:left="228"/>
        <w:rPr>
          <w:b/>
          <w:sz w:val="36"/>
        </w:rPr>
      </w:pPr>
      <w:bookmarkStart w:id="0" w:name="_GoBack"/>
      <w:bookmarkEnd w:id="0"/>
      <w:r>
        <w:rPr>
          <w:b/>
          <w:color w:val="0071CE"/>
          <w:sz w:val="36"/>
        </w:rPr>
        <w:t>Cleaning guidelines – building owners and managers</w:t>
      </w:r>
    </w:p>
    <w:p w14:paraId="22609D23" w14:textId="77777777" w:rsidR="00AA2639" w:rsidRDefault="00A86B02">
      <w:pPr>
        <w:spacing w:before="277" w:line="249" w:lineRule="auto"/>
        <w:ind w:left="228" w:right="1271"/>
      </w:pPr>
      <w:r>
        <w:rPr>
          <w:color w:val="52555A"/>
        </w:rPr>
        <w:t xml:space="preserve">All </w:t>
      </w:r>
      <w:r>
        <w:rPr>
          <w:color w:val="005AA3"/>
        </w:rPr>
        <w:t xml:space="preserve">building owners and managers </w:t>
      </w:r>
      <w:r>
        <w:rPr>
          <w:color w:val="52555A"/>
        </w:rPr>
        <w:t xml:space="preserve">must ensure their workers follow the below COVIDSafe cleaning guidance </w:t>
      </w:r>
      <w:r>
        <w:rPr>
          <w:color w:val="565656"/>
        </w:rPr>
        <w:t>to help prevent the introduction of coronavirus (COVID-19) in the workplace.</w:t>
      </w:r>
    </w:p>
    <w:p w14:paraId="6F791B8F" w14:textId="77777777" w:rsidR="00AA2639" w:rsidRDefault="00AA2639">
      <w:pPr>
        <w:pStyle w:val="BodyText"/>
        <w:spacing w:before="4"/>
        <w:rPr>
          <w:sz w:val="24"/>
        </w:rPr>
      </w:pPr>
    </w:p>
    <w:p w14:paraId="1423209B" w14:textId="77777777" w:rsidR="00AA2639" w:rsidRDefault="00AA2639">
      <w:pPr>
        <w:rPr>
          <w:sz w:val="24"/>
        </w:rPr>
        <w:sectPr w:rsidR="00AA26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20" w:right="400" w:bottom="0" w:left="480" w:header="720" w:footer="720" w:gutter="0"/>
          <w:cols w:space="720"/>
        </w:sectPr>
      </w:pPr>
    </w:p>
    <w:p w14:paraId="22A6A444" w14:textId="77777777" w:rsidR="00AA2639" w:rsidRDefault="00AA2639">
      <w:pPr>
        <w:pStyle w:val="BodyText"/>
        <w:rPr>
          <w:sz w:val="24"/>
        </w:rPr>
      </w:pPr>
    </w:p>
    <w:p w14:paraId="6DF882E4" w14:textId="77777777" w:rsidR="00AA2639" w:rsidRDefault="00AA2639">
      <w:pPr>
        <w:pStyle w:val="BodyText"/>
        <w:spacing w:before="2"/>
        <w:rPr>
          <w:sz w:val="32"/>
        </w:rPr>
      </w:pPr>
    </w:p>
    <w:p w14:paraId="71C25BE3" w14:textId="77777777" w:rsidR="00AA2639" w:rsidRDefault="00A86B02">
      <w:pPr>
        <w:pStyle w:val="Heading1"/>
        <w:ind w:left="454"/>
      </w:pPr>
      <w:r>
        <w:rPr>
          <w:color w:val="005AA3"/>
        </w:rPr>
        <w:t>Documentation</w:t>
      </w:r>
    </w:p>
    <w:p w14:paraId="484C056E" w14:textId="77777777" w:rsidR="00AA2639" w:rsidRDefault="00A86B02">
      <w:pPr>
        <w:pStyle w:val="BodyText"/>
        <w:spacing w:before="70" w:line="249" w:lineRule="auto"/>
        <w:ind w:left="454" w:right="38"/>
      </w:pPr>
      <w:r>
        <w:rPr>
          <w:color w:val="686864"/>
        </w:rPr>
        <w:t>Ensure there is documented cleaning specifications,</w:t>
      </w:r>
      <w:r>
        <w:rPr>
          <w:color w:val="686864"/>
          <w:spacing w:val="-6"/>
        </w:rPr>
        <w:t xml:space="preserve"> </w:t>
      </w:r>
      <w:r>
        <w:rPr>
          <w:color w:val="686864"/>
        </w:rPr>
        <w:t>schedule or scope of works in place that define required cleaning activities and</w:t>
      </w:r>
      <w:r>
        <w:rPr>
          <w:color w:val="686864"/>
          <w:spacing w:val="-1"/>
        </w:rPr>
        <w:t xml:space="preserve"> </w:t>
      </w:r>
      <w:r>
        <w:rPr>
          <w:color w:val="686864"/>
        </w:rPr>
        <w:t>standards.</w:t>
      </w:r>
    </w:p>
    <w:p w14:paraId="27793171" w14:textId="77777777" w:rsidR="00AA2639" w:rsidRDefault="00A86B02">
      <w:pPr>
        <w:pStyle w:val="BodyText"/>
        <w:spacing w:before="10"/>
        <w:rPr>
          <w:sz w:val="19"/>
        </w:rPr>
      </w:pPr>
      <w:r>
        <w:br w:type="column"/>
      </w:r>
    </w:p>
    <w:p w14:paraId="6F6A85C7" w14:textId="77777777" w:rsidR="00AA2639" w:rsidRDefault="00A86B02">
      <w:pPr>
        <w:pStyle w:val="Heading1"/>
        <w:ind w:left="454"/>
      </w:pPr>
      <w:r>
        <w:rPr>
          <w:color w:val="005AA3"/>
        </w:rPr>
        <w:t>Storage</w:t>
      </w:r>
    </w:p>
    <w:p w14:paraId="649B194E" w14:textId="77777777" w:rsidR="00AA2639" w:rsidRDefault="00A86B02">
      <w:pPr>
        <w:pStyle w:val="BodyText"/>
        <w:spacing w:before="70" w:line="249" w:lineRule="auto"/>
        <w:ind w:left="454" w:right="18"/>
      </w:pPr>
      <w:r>
        <w:rPr>
          <w:color w:val="686864"/>
        </w:rPr>
        <w:t>Ensure your buildings’ cleaners room and laundry supplies rooms are clean and staff can come in and out easily.</w:t>
      </w:r>
    </w:p>
    <w:p w14:paraId="2D26A279" w14:textId="77777777" w:rsidR="00AA2639" w:rsidRDefault="00A86B02">
      <w:pPr>
        <w:pStyle w:val="Heading1"/>
        <w:spacing w:before="93"/>
        <w:ind w:left="454"/>
      </w:pPr>
      <w:r>
        <w:rPr>
          <w:b w:val="0"/>
        </w:rPr>
        <w:br w:type="column"/>
      </w:r>
      <w:r>
        <w:rPr>
          <w:color w:val="005AA3"/>
        </w:rPr>
        <w:t>Clean and safe environment</w:t>
      </w:r>
    </w:p>
    <w:p w14:paraId="3E33CD54" w14:textId="146C9173" w:rsidR="00AA2639" w:rsidRDefault="00374925">
      <w:pPr>
        <w:pStyle w:val="BodyText"/>
        <w:spacing w:before="70" w:line="249" w:lineRule="auto"/>
        <w:ind w:left="454" w:right="288"/>
      </w:pPr>
      <w:r>
        <w:pict w14:anchorId="2C7D181C">
          <v:group id="_x0000_s1029" alt="" style="position:absolute;left:0;text-align:left;margin-left:52pt;margin-top:57.55pt;width:497.55pt;height:406.85pt;z-index:-3400;mso-position-horizontal-relative:page" coordorigin="1040,1151" coordsize="9951,8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left:1040;top:1422;width:9951;height:7408">
              <v:imagedata r:id="rId13" o:title=""/>
            </v:shape>
            <v:shape id="_x0000_s1031" alt="" style="position:absolute;left:2468;top:1155;width:7513;height:8127" coordorigin="2468,1156" coordsize="7513,8127" o:spt="100" adj="0,,0" path="m4905,1156l4462,2998m2468,2017r859,2057m4920,8364r225,919m9981,5548l9160,8906m8512,5932l5794,9261e" filled="f" strokecolor="#0071ce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A86B02">
        <w:rPr>
          <w:color w:val="383834"/>
        </w:rPr>
        <w:t>It is the responsibility of the owner occupiers or business owners to ensure cleaning is performed to the expected standard. This can be achieved by either an in-house or contracted cleaning services.</w:t>
      </w:r>
    </w:p>
    <w:p w14:paraId="6458F365" w14:textId="77777777" w:rsidR="00AA2639" w:rsidRDefault="00A86B02">
      <w:pPr>
        <w:pStyle w:val="BodyText"/>
        <w:spacing w:before="65" w:line="249" w:lineRule="auto"/>
        <w:ind w:left="454" w:right="138"/>
      </w:pPr>
      <w:r>
        <w:rPr>
          <w:color w:val="383834"/>
        </w:rPr>
        <w:t>Ensure equipment, cleaning products and personal protective equipment is provided to enable best practice cleaning to be performed.</w:t>
      </w:r>
    </w:p>
    <w:p w14:paraId="437E4867" w14:textId="77777777" w:rsidR="00AA2639" w:rsidRDefault="00AA2639">
      <w:pPr>
        <w:spacing w:line="249" w:lineRule="auto"/>
        <w:sectPr w:rsidR="00AA2639">
          <w:type w:val="continuous"/>
          <w:pgSz w:w="11910" w:h="16840"/>
          <w:pgMar w:top="1420" w:right="400" w:bottom="0" w:left="480" w:header="720" w:footer="720" w:gutter="0"/>
          <w:cols w:num="3" w:space="720" w:equalWidth="0">
            <w:col w:w="3113" w:space="435"/>
            <w:col w:w="2994" w:space="904"/>
            <w:col w:w="3584"/>
          </w:cols>
        </w:sectPr>
      </w:pPr>
    </w:p>
    <w:p w14:paraId="5EAC61AC" w14:textId="77777777" w:rsidR="00AA2639" w:rsidRDefault="00AA2639">
      <w:pPr>
        <w:pStyle w:val="BodyText"/>
        <w:rPr>
          <w:sz w:val="20"/>
        </w:rPr>
      </w:pPr>
    </w:p>
    <w:p w14:paraId="162BDD8D" w14:textId="77777777" w:rsidR="00AA2639" w:rsidRDefault="00AA2639">
      <w:pPr>
        <w:pStyle w:val="BodyText"/>
        <w:rPr>
          <w:sz w:val="20"/>
        </w:rPr>
      </w:pPr>
    </w:p>
    <w:p w14:paraId="2BDF2A70" w14:textId="77777777" w:rsidR="00AA2639" w:rsidRDefault="00AA2639">
      <w:pPr>
        <w:pStyle w:val="BodyText"/>
        <w:rPr>
          <w:sz w:val="20"/>
        </w:rPr>
      </w:pPr>
    </w:p>
    <w:p w14:paraId="2B6BD7B7" w14:textId="77777777" w:rsidR="00AA2639" w:rsidRDefault="00AA2639">
      <w:pPr>
        <w:pStyle w:val="BodyText"/>
        <w:rPr>
          <w:sz w:val="20"/>
        </w:rPr>
      </w:pPr>
    </w:p>
    <w:p w14:paraId="633F56D4" w14:textId="77777777" w:rsidR="00AA2639" w:rsidRDefault="00AA2639">
      <w:pPr>
        <w:pStyle w:val="BodyText"/>
        <w:rPr>
          <w:sz w:val="20"/>
        </w:rPr>
      </w:pPr>
    </w:p>
    <w:p w14:paraId="0FF2EA92" w14:textId="77777777" w:rsidR="00AA2639" w:rsidRDefault="00AA2639">
      <w:pPr>
        <w:pStyle w:val="BodyText"/>
        <w:rPr>
          <w:sz w:val="20"/>
        </w:rPr>
      </w:pPr>
    </w:p>
    <w:p w14:paraId="751D9790" w14:textId="77777777" w:rsidR="00AA2639" w:rsidRDefault="00AA2639">
      <w:pPr>
        <w:pStyle w:val="BodyText"/>
        <w:rPr>
          <w:sz w:val="20"/>
        </w:rPr>
      </w:pPr>
    </w:p>
    <w:p w14:paraId="0B4C55D1" w14:textId="77777777" w:rsidR="00AA2639" w:rsidRDefault="00AA2639">
      <w:pPr>
        <w:pStyle w:val="BodyText"/>
        <w:rPr>
          <w:sz w:val="20"/>
        </w:rPr>
      </w:pPr>
    </w:p>
    <w:p w14:paraId="0A84F8FD" w14:textId="77777777" w:rsidR="00AA2639" w:rsidRDefault="00AA2639">
      <w:pPr>
        <w:pStyle w:val="BodyText"/>
        <w:rPr>
          <w:sz w:val="20"/>
        </w:rPr>
      </w:pPr>
    </w:p>
    <w:p w14:paraId="2A50AF05" w14:textId="77777777" w:rsidR="00AA2639" w:rsidRDefault="00AA2639">
      <w:pPr>
        <w:pStyle w:val="BodyText"/>
        <w:rPr>
          <w:sz w:val="20"/>
        </w:rPr>
      </w:pPr>
    </w:p>
    <w:p w14:paraId="745713A0" w14:textId="77777777" w:rsidR="00AA2639" w:rsidRDefault="00AA2639">
      <w:pPr>
        <w:pStyle w:val="BodyText"/>
        <w:rPr>
          <w:sz w:val="20"/>
        </w:rPr>
      </w:pPr>
    </w:p>
    <w:p w14:paraId="4B98E5E6" w14:textId="77777777" w:rsidR="00AA2639" w:rsidRDefault="00AA2639">
      <w:pPr>
        <w:pStyle w:val="BodyText"/>
        <w:rPr>
          <w:sz w:val="20"/>
        </w:rPr>
      </w:pPr>
    </w:p>
    <w:p w14:paraId="43B87D4C" w14:textId="77777777" w:rsidR="00AA2639" w:rsidRDefault="00AA2639">
      <w:pPr>
        <w:pStyle w:val="BodyText"/>
        <w:rPr>
          <w:sz w:val="20"/>
        </w:rPr>
      </w:pPr>
    </w:p>
    <w:p w14:paraId="17ABB729" w14:textId="77777777" w:rsidR="00AA2639" w:rsidRDefault="00AA2639">
      <w:pPr>
        <w:pStyle w:val="BodyText"/>
        <w:rPr>
          <w:sz w:val="20"/>
        </w:rPr>
      </w:pPr>
    </w:p>
    <w:p w14:paraId="319E5E9C" w14:textId="77777777" w:rsidR="00AA2639" w:rsidRDefault="00AA2639">
      <w:pPr>
        <w:pStyle w:val="BodyText"/>
        <w:rPr>
          <w:sz w:val="20"/>
        </w:rPr>
      </w:pPr>
    </w:p>
    <w:p w14:paraId="23A061C9" w14:textId="77777777" w:rsidR="00AA2639" w:rsidRDefault="00AA2639">
      <w:pPr>
        <w:pStyle w:val="BodyText"/>
        <w:rPr>
          <w:sz w:val="20"/>
        </w:rPr>
      </w:pPr>
    </w:p>
    <w:p w14:paraId="5AD43110" w14:textId="77777777" w:rsidR="00AA2639" w:rsidRDefault="00AA2639">
      <w:pPr>
        <w:pStyle w:val="BodyText"/>
        <w:rPr>
          <w:sz w:val="20"/>
        </w:rPr>
      </w:pPr>
    </w:p>
    <w:p w14:paraId="196B12E0" w14:textId="77777777" w:rsidR="00AA2639" w:rsidRDefault="00AA2639">
      <w:pPr>
        <w:pStyle w:val="BodyText"/>
        <w:rPr>
          <w:sz w:val="20"/>
        </w:rPr>
      </w:pPr>
    </w:p>
    <w:p w14:paraId="3BBFC99B" w14:textId="77777777" w:rsidR="00AA2639" w:rsidRDefault="00AA2639">
      <w:pPr>
        <w:pStyle w:val="BodyText"/>
        <w:rPr>
          <w:sz w:val="20"/>
        </w:rPr>
      </w:pPr>
    </w:p>
    <w:p w14:paraId="47A61BEB" w14:textId="77777777" w:rsidR="00AA2639" w:rsidRDefault="00AA2639">
      <w:pPr>
        <w:pStyle w:val="BodyText"/>
        <w:rPr>
          <w:sz w:val="20"/>
        </w:rPr>
      </w:pPr>
    </w:p>
    <w:p w14:paraId="4A89F3B1" w14:textId="77777777" w:rsidR="00AA2639" w:rsidRDefault="00AA2639">
      <w:pPr>
        <w:pStyle w:val="BodyText"/>
        <w:rPr>
          <w:sz w:val="20"/>
        </w:rPr>
      </w:pPr>
    </w:p>
    <w:p w14:paraId="2956A7AA" w14:textId="77777777" w:rsidR="00AA2639" w:rsidRDefault="00AA2639">
      <w:pPr>
        <w:pStyle w:val="BodyText"/>
        <w:rPr>
          <w:sz w:val="20"/>
        </w:rPr>
      </w:pPr>
    </w:p>
    <w:p w14:paraId="7C6B00D7" w14:textId="77777777" w:rsidR="00AA2639" w:rsidRDefault="00AA2639">
      <w:pPr>
        <w:pStyle w:val="BodyText"/>
        <w:rPr>
          <w:sz w:val="20"/>
        </w:rPr>
      </w:pPr>
    </w:p>
    <w:p w14:paraId="300C4160" w14:textId="77777777" w:rsidR="00AA2639" w:rsidRDefault="00AA2639">
      <w:pPr>
        <w:pStyle w:val="BodyText"/>
        <w:rPr>
          <w:sz w:val="20"/>
        </w:rPr>
      </w:pPr>
    </w:p>
    <w:p w14:paraId="6134D0B9" w14:textId="77777777" w:rsidR="00AA2639" w:rsidRDefault="00AA2639">
      <w:pPr>
        <w:pStyle w:val="BodyText"/>
        <w:rPr>
          <w:sz w:val="20"/>
        </w:rPr>
      </w:pPr>
    </w:p>
    <w:p w14:paraId="423822AC" w14:textId="77777777" w:rsidR="00AA2639" w:rsidRDefault="00AA2639">
      <w:pPr>
        <w:pStyle w:val="BodyText"/>
        <w:rPr>
          <w:sz w:val="20"/>
        </w:rPr>
      </w:pPr>
    </w:p>
    <w:p w14:paraId="7E96F5AD" w14:textId="77777777" w:rsidR="00AA2639" w:rsidRDefault="00AA2639">
      <w:pPr>
        <w:pStyle w:val="BodyText"/>
        <w:rPr>
          <w:sz w:val="20"/>
        </w:rPr>
      </w:pPr>
    </w:p>
    <w:p w14:paraId="005BDBD9" w14:textId="77777777" w:rsidR="00AA2639" w:rsidRDefault="00AA2639">
      <w:pPr>
        <w:pStyle w:val="BodyText"/>
        <w:rPr>
          <w:sz w:val="20"/>
        </w:rPr>
      </w:pPr>
    </w:p>
    <w:p w14:paraId="5F0DB9D2" w14:textId="77777777" w:rsidR="00AA2639" w:rsidRDefault="00AA2639">
      <w:pPr>
        <w:pStyle w:val="BodyText"/>
        <w:rPr>
          <w:sz w:val="20"/>
        </w:rPr>
      </w:pPr>
    </w:p>
    <w:p w14:paraId="2C9E8AA7" w14:textId="77777777" w:rsidR="00AA2639" w:rsidRDefault="00AA2639">
      <w:pPr>
        <w:pStyle w:val="BodyText"/>
        <w:spacing w:before="11"/>
        <w:rPr>
          <w:sz w:val="27"/>
        </w:rPr>
      </w:pPr>
    </w:p>
    <w:p w14:paraId="5939F6F8" w14:textId="77777777" w:rsidR="00AA2639" w:rsidRDefault="00AA2639">
      <w:pPr>
        <w:rPr>
          <w:sz w:val="27"/>
        </w:rPr>
        <w:sectPr w:rsidR="00AA2639">
          <w:type w:val="continuous"/>
          <w:pgSz w:w="11910" w:h="16840"/>
          <w:pgMar w:top="1420" w:right="400" w:bottom="0" w:left="480" w:header="720" w:footer="720" w:gutter="0"/>
          <w:cols w:space="720"/>
        </w:sectPr>
      </w:pPr>
    </w:p>
    <w:p w14:paraId="1FC45AD1" w14:textId="77777777" w:rsidR="00AA2639" w:rsidRDefault="00374925">
      <w:pPr>
        <w:pStyle w:val="Heading1"/>
        <w:spacing w:before="93"/>
      </w:pPr>
      <w:r>
        <w:pict w14:anchorId="5612A464">
          <v:group id="_x0000_s1026" alt="" style="position:absolute;left:0;text-align:left;margin-left:11.65pt;margin-top:776.15pt;width:570.55pt;height:61pt;z-index:1048;mso-position-horizontal-relative:page;mso-position-vertical-relative:page" coordorigin="233,15523" coordsize="11411,1220">
            <v:shape id="_x0000_s1027" type="#_x0000_t75" alt="" style="position:absolute;left:232;top:15523;width:11411;height:1156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232;top:15523;width:11411;height:1220;mso-wrap-style:square;v-text-anchor:top" filled="f" stroked="f">
              <v:textbox inset="0,0,0,0">
                <w:txbxContent>
                  <w:p w14:paraId="24396F57" w14:textId="77777777" w:rsidR="00AA2639" w:rsidRDefault="00AA2639">
                    <w:pPr>
                      <w:rPr>
                        <w:sz w:val="20"/>
                      </w:rPr>
                    </w:pPr>
                  </w:p>
                  <w:p w14:paraId="4A711C5E" w14:textId="77777777" w:rsidR="00AA2639" w:rsidRDefault="00AA2639">
                    <w:pPr>
                      <w:spacing w:before="5"/>
                      <w:rPr>
                        <w:sz w:val="18"/>
                      </w:rPr>
                    </w:pPr>
                  </w:p>
                  <w:p w14:paraId="705A3217" w14:textId="3C67C5A7" w:rsidR="00AA2639" w:rsidRDefault="00A86B02">
                    <w:pPr>
                      <w:ind w:left="771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For the latest information on cleaning guidance,  coronavirus.vic.gov.au</w:t>
                    </w:r>
                  </w:p>
                  <w:p w14:paraId="4F40846E" w14:textId="77777777" w:rsidR="00AA2639" w:rsidRDefault="00AA2639">
                    <w:pPr>
                      <w:rPr>
                        <w:sz w:val="2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A86B02">
        <w:rPr>
          <w:color w:val="005AA3"/>
        </w:rPr>
        <w:t>Communication</w:t>
      </w:r>
    </w:p>
    <w:p w14:paraId="4ADCCBC8" w14:textId="6F7EFD5F" w:rsidR="00AA2639" w:rsidRDefault="00A86B02">
      <w:pPr>
        <w:pStyle w:val="BodyText"/>
        <w:spacing w:before="70" w:line="249" w:lineRule="auto"/>
        <w:ind w:left="103" w:right="248"/>
      </w:pPr>
      <w:r>
        <w:rPr>
          <w:color w:val="686864"/>
        </w:rPr>
        <w:t>Clear line of communication needs to be set up between all parties</w:t>
      </w:r>
    </w:p>
    <w:p w14:paraId="138298EB" w14:textId="77777777" w:rsidR="00AA2639" w:rsidRDefault="00A86B02">
      <w:pPr>
        <w:pStyle w:val="BodyText"/>
        <w:spacing w:before="1" w:line="249" w:lineRule="auto"/>
        <w:ind w:left="103" w:right="18"/>
      </w:pPr>
      <w:r>
        <w:rPr>
          <w:color w:val="686864"/>
        </w:rPr>
        <w:t>i.e. building occupier/manager and its occupants (staff, tenants, visitors, customers) the cleaning service provider and the cleaning staff.</w:t>
      </w:r>
    </w:p>
    <w:p w14:paraId="14311A02" w14:textId="77777777" w:rsidR="00AA2639" w:rsidRDefault="00A86B02">
      <w:pPr>
        <w:pStyle w:val="BodyText"/>
        <w:spacing w:before="11"/>
        <w:rPr>
          <w:sz w:val="19"/>
        </w:rPr>
      </w:pPr>
      <w:r>
        <w:br w:type="column"/>
      </w:r>
    </w:p>
    <w:p w14:paraId="3ABF7FC4" w14:textId="77777777" w:rsidR="00AA2639" w:rsidRDefault="00A86B02">
      <w:pPr>
        <w:pStyle w:val="Heading1"/>
      </w:pPr>
      <w:r>
        <w:rPr>
          <w:color w:val="005AA3"/>
        </w:rPr>
        <w:t>Risk-based cleaning</w:t>
      </w:r>
    </w:p>
    <w:p w14:paraId="5F954F27" w14:textId="77777777" w:rsidR="00AA2639" w:rsidRDefault="00A86B02">
      <w:pPr>
        <w:pStyle w:val="BodyText"/>
        <w:spacing w:before="70" w:line="249" w:lineRule="auto"/>
        <w:ind w:left="103" w:right="15"/>
      </w:pPr>
      <w:r>
        <w:rPr>
          <w:color w:val="686864"/>
        </w:rPr>
        <w:t>Target high use communal areas like kitchens and toilets that may require higher frequency cleaning with appropriate cleaning product.</w:t>
      </w:r>
    </w:p>
    <w:p w14:paraId="7E0A79E9" w14:textId="7AE648AD" w:rsidR="00AA2639" w:rsidRDefault="00A86B02">
      <w:pPr>
        <w:pStyle w:val="BodyText"/>
        <w:spacing w:before="63" w:line="249" w:lineRule="auto"/>
        <w:ind w:left="103" w:right="396"/>
      </w:pPr>
      <w:r>
        <w:rPr>
          <w:color w:val="686864"/>
        </w:rPr>
        <w:t>Have ability to scale cleaning services in the event of a confirmed or</w:t>
      </w:r>
      <w:r>
        <w:rPr>
          <w:color w:val="686864"/>
          <w:spacing w:val="-8"/>
        </w:rPr>
        <w:t xml:space="preserve"> </w:t>
      </w:r>
      <w:r>
        <w:rPr>
          <w:color w:val="686864"/>
        </w:rPr>
        <w:t>suspected coronavirus (COVID-19)</w:t>
      </w:r>
      <w:r>
        <w:rPr>
          <w:color w:val="686864"/>
          <w:spacing w:val="-2"/>
        </w:rPr>
        <w:t xml:space="preserve"> </w:t>
      </w:r>
      <w:r>
        <w:rPr>
          <w:color w:val="686864"/>
        </w:rPr>
        <w:t>case.</w:t>
      </w:r>
    </w:p>
    <w:p w14:paraId="72F3CB50" w14:textId="77777777" w:rsidR="00AA2639" w:rsidRDefault="00A86B02">
      <w:pPr>
        <w:pStyle w:val="Heading1"/>
        <w:spacing w:before="125"/>
      </w:pPr>
      <w:r>
        <w:rPr>
          <w:b w:val="0"/>
        </w:rPr>
        <w:br w:type="column"/>
      </w:r>
      <w:r>
        <w:rPr>
          <w:color w:val="005AA3"/>
        </w:rPr>
        <w:t>Roles and responsibilities</w:t>
      </w:r>
    </w:p>
    <w:p w14:paraId="0DCBBD04" w14:textId="77777777" w:rsidR="00AA2639" w:rsidRDefault="00A86B02">
      <w:pPr>
        <w:pStyle w:val="BodyText"/>
        <w:spacing w:before="70" w:line="249" w:lineRule="auto"/>
        <w:ind w:left="103" w:right="334"/>
      </w:pPr>
      <w:r>
        <w:rPr>
          <w:color w:val="686864"/>
        </w:rPr>
        <w:t>Define the responsibility for each role that has a cleaning duty.</w:t>
      </w:r>
    </w:p>
    <w:p w14:paraId="5C1F0D28" w14:textId="77777777" w:rsidR="00AA2639" w:rsidRDefault="00A86B02">
      <w:pPr>
        <w:pStyle w:val="BodyText"/>
        <w:spacing w:before="62" w:line="249" w:lineRule="auto"/>
        <w:ind w:left="103" w:right="114"/>
      </w:pPr>
      <w:r>
        <w:rPr>
          <w:color w:val="686864"/>
        </w:rPr>
        <w:t>Agree who will be responsible for monitoring cleaning quality and that it meets</w:t>
      </w:r>
    </w:p>
    <w:p w14:paraId="2E48950B" w14:textId="77777777" w:rsidR="00AA2639" w:rsidRDefault="00A86B02">
      <w:pPr>
        <w:pStyle w:val="BodyText"/>
        <w:spacing w:before="1"/>
        <w:ind w:left="103"/>
      </w:pPr>
      <w:r>
        <w:rPr>
          <w:color w:val="686864"/>
        </w:rPr>
        <w:t>the expected standard.</w:t>
      </w:r>
    </w:p>
    <w:p w14:paraId="318A94D9" w14:textId="77777777" w:rsidR="00AA2639" w:rsidRDefault="00A86B02">
      <w:pPr>
        <w:pStyle w:val="BodyText"/>
        <w:spacing w:before="69" w:line="249" w:lineRule="auto"/>
        <w:ind w:left="103" w:right="93"/>
      </w:pPr>
      <w:r>
        <w:rPr>
          <w:color w:val="686864"/>
        </w:rPr>
        <w:t>Provide workplace cleaning training for staff who have site specific cleaning duties and to support any changes in cleaning schedules.</w:t>
      </w:r>
    </w:p>
    <w:sectPr w:rsidR="00AA2639">
      <w:type w:val="continuous"/>
      <w:pgSz w:w="11910" w:h="16840"/>
      <w:pgMar w:top="1420" w:right="400" w:bottom="0" w:left="480" w:header="720" w:footer="720" w:gutter="0"/>
      <w:cols w:num="3" w:space="720" w:equalWidth="0">
        <w:col w:w="3043" w:space="220"/>
        <w:col w:w="3701" w:space="297"/>
        <w:col w:w="37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C065" w14:textId="77777777" w:rsidR="00222C43" w:rsidRDefault="00222C43" w:rsidP="00803AC2">
      <w:r>
        <w:separator/>
      </w:r>
    </w:p>
  </w:endnote>
  <w:endnote w:type="continuationSeparator" w:id="0">
    <w:p w14:paraId="1432642E" w14:textId="77777777" w:rsidR="00222C43" w:rsidRDefault="00222C43" w:rsidP="0080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C371" w14:textId="77777777" w:rsidR="00374925" w:rsidRDefault="0037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133F" w14:textId="0930138B" w:rsidR="00803AC2" w:rsidRDefault="00374925">
    <w:pPr>
      <w:pStyle w:val="Footer"/>
    </w:pPr>
    <w:r>
      <w:rPr>
        <w:noProof/>
      </w:rPr>
      <w:pict w14:anchorId="146A7E8F">
        <v:shapetype id="_x0000_t202" coordsize="21600,21600" o:spt="202" path="m,l,21600r21600,l21600,xe">
          <v:stroke joinstyle="miter"/>
          <v:path gradientshapeok="t" o:connecttype="rect"/>
        </v:shapetype>
        <v:shape id="MSIPCM723c400e9b0363521603698e" o:spid="_x0000_s2049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8240;mso-wrap-style:square;mso-wrap-edited:f;mso-width-percent:0;mso-height-percent:0;mso-position-horizontal:absolute;mso-position-horizontal-relative:page;mso-position-vertical:absolute;mso-position-vertical-relative:page;mso-width-percent:0;mso-height-percent:0;v-text-anchor:bottom" o:allowincell="f" filled="f" stroked="f">
          <v:textbox inset="20pt,0,,0">
            <w:txbxContent>
              <w:p w14:paraId="343018A4" w14:textId="642F4904" w:rsidR="00803AC2" w:rsidRPr="00374925" w:rsidRDefault="00374925" w:rsidP="00374925">
                <w:pPr>
                  <w:jc w:val="center"/>
                  <w:rPr>
                    <w:rFonts w:ascii="Arial Black" w:hAnsi="Arial Black" w:cs="Calibri"/>
                    <w:color w:val="000000"/>
                    <w:sz w:val="20"/>
                  </w:rPr>
                </w:pPr>
                <w:r w:rsidRPr="00374925">
                  <w:rPr>
                    <w:rFonts w:ascii="Arial Black" w:hAnsi="Arial Black" w:cs="Calibri"/>
                    <w:color w:val="000000"/>
                    <w:sz w:val="2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B8B2" w14:textId="77777777" w:rsidR="00374925" w:rsidRDefault="00374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FA1D" w14:textId="77777777" w:rsidR="00222C43" w:rsidRDefault="00222C43" w:rsidP="00803AC2">
      <w:r>
        <w:separator/>
      </w:r>
    </w:p>
  </w:footnote>
  <w:footnote w:type="continuationSeparator" w:id="0">
    <w:p w14:paraId="5ADCFF0E" w14:textId="77777777" w:rsidR="00222C43" w:rsidRDefault="00222C43" w:rsidP="0080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93F3" w14:textId="77777777" w:rsidR="00374925" w:rsidRDefault="00374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1988" w14:textId="77777777" w:rsidR="00374925" w:rsidRDefault="00374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9830" w14:textId="77777777" w:rsidR="00374925" w:rsidRDefault="00374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639"/>
    <w:rsid w:val="000D026A"/>
    <w:rsid w:val="00222C43"/>
    <w:rsid w:val="00374925"/>
    <w:rsid w:val="00803AC2"/>
    <w:rsid w:val="00921407"/>
    <w:rsid w:val="00A20436"/>
    <w:rsid w:val="00A8654E"/>
    <w:rsid w:val="00A86B02"/>
    <w:rsid w:val="00AA2639"/>
    <w:rsid w:val="00AB32E6"/>
    <w:rsid w:val="00B8174A"/>
    <w:rsid w:val="00D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589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AC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803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C2"/>
    <w:rPr>
      <w:rFonts w:ascii="Arial" w:eastAsia="Arial" w:hAnsi="Arial" w:cs="Arial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86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02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02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02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24420D-4147-4A3A-9B3E-30AB20A4F2B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4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2020-10-28T03:09:00Z</dcterms:created>
  <dcterms:modified xsi:type="dcterms:W3CDTF">2020-10-28T03:09:00Z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Stacey.Miller@dhhs.vic.gov.au</vt:lpwstr>
  </property>
  <property fmtid="{D5CDD505-2E9C-101B-9397-08002B2CF9AE}" pid="5" name="MSIP_Label_43e64453-338c-4f93-8a4d-0039a0a41f2a_SetDate">
    <vt:lpwstr>2020-10-28T03:09:39.7864025Z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f462fd28-006f-4a28-8c87-57f5bd6856d2</vt:lpwstr>
  </property>
  <property fmtid="{D5CDD505-2E9C-101B-9397-08002B2CF9AE}" pid="9" name="MSIP_Label_43e64453-338c-4f93-8a4d-0039a0a41f2a_Extended_MSFT_Method">
    <vt:lpwstr>Automatic</vt:lpwstr>
  </property>
  <property fmtid="{D5CDD505-2E9C-101B-9397-08002B2CF9AE}" pid="10" name="MSIP_Label_7158ebbd-6c5e-441f-bfc9-4eb8c11e3978_Enabled">
    <vt:lpwstr>True</vt:lpwstr>
  </property>
  <property fmtid="{D5CDD505-2E9C-101B-9397-08002B2CF9AE}" pid="11" name="MSIP_Label_7158ebbd-6c5e-441f-bfc9-4eb8c11e3978_SiteId">
    <vt:lpwstr>722ea0be-3e1c-4b11-ad6f-9401d6856e24</vt:lpwstr>
  </property>
  <property fmtid="{D5CDD505-2E9C-101B-9397-08002B2CF9AE}" pid="12" name="MSIP_Label_7158ebbd-6c5e-441f-bfc9-4eb8c11e3978_Owner">
    <vt:lpwstr>justin.sason@dpc.vic.gov.au</vt:lpwstr>
  </property>
  <property fmtid="{D5CDD505-2E9C-101B-9397-08002B2CF9AE}" pid="13" name="MSIP_Label_7158ebbd-6c5e-441f-bfc9-4eb8c11e3978_SetDate">
    <vt:lpwstr>2020-10-22T06:07:21.5525002Z</vt:lpwstr>
  </property>
  <property fmtid="{D5CDD505-2E9C-101B-9397-08002B2CF9AE}" pid="14" name="MSIP_Label_7158ebbd-6c5e-441f-bfc9-4eb8c11e3978_Name">
    <vt:lpwstr>OFFICIAL</vt:lpwstr>
  </property>
  <property fmtid="{D5CDD505-2E9C-101B-9397-08002B2CF9AE}" pid="15" name="MSIP_Label_7158ebbd-6c5e-441f-bfc9-4eb8c11e3978_Application">
    <vt:lpwstr>Microsoft Azure Information Protection</vt:lpwstr>
  </property>
  <property fmtid="{D5CDD505-2E9C-101B-9397-08002B2CF9AE}" pid="16" name="MSIP_Label_7158ebbd-6c5e-441f-bfc9-4eb8c11e3978_Extended_MSFT_Method">
    <vt:lpwstr>Manual</vt:lpwstr>
  </property>
  <property fmtid="{D5CDD505-2E9C-101B-9397-08002B2CF9AE}" pid="17" name="Sensitivity">
    <vt:lpwstr>OFFICIAL OFFICIAL</vt:lpwstr>
  </property>
</Properties>
</file>