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sz w:val="48"/>
          <w:szCs w:val="48"/>
        </w:rPr>
      </w:pPr>
      <w:r w:rsidDel="00000000" w:rsidR="00000000" w:rsidRPr="00000000">
        <w:rPr>
          <w:rFonts w:ascii="Arial" w:cs="Arial" w:eastAsia="Arial" w:hAnsi="Arial"/>
          <w:b w:val="1"/>
          <w:sz w:val="48"/>
          <w:szCs w:val="48"/>
          <w:rtl w:val="0"/>
        </w:rPr>
        <w:t xml:space="preserve">Marketing Management Today </w:t>
        <w:br w:type="textWrapping"/>
        <w:t xml:space="preserve">Sample Syllabus</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sz w:val="24"/>
          <w:szCs w:val="24"/>
          <w:rtl w:val="0"/>
        </w:rPr>
        <w:br w:type="textWrapping"/>
        <w:t xml:space="preserve">INSTRUCTOR INFORMATION</w:t>
      </w: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br w:type="textWrapping"/>
        <w:t xml:space="preserve">Office Location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br w:type="textWrapping"/>
        <w:t xml:space="preserve">Office Phone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br w:type="textWrapping"/>
        <w:t xml:space="preserve">Email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04">
      <w:pPr>
        <w:spacing w:after="0" w:line="276" w:lineRule="auto"/>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Welcome to Marketing Management!</w:t>
      </w: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color w:val="000000"/>
          <w:sz w:val="24"/>
          <w:szCs w:val="24"/>
          <w:rtl w:val="0"/>
        </w:rPr>
        <w:t xml:space="preserve">Marketing is a continually evolving discipline, and there has never been a more exciting time to learn about marketing. From strategy to creative and everything 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between, marketing has something for everyone. This course will teach you new concepts, help you think critically, and allow you to apply knowledge through a number of valuable assignments and projects.  </w:t>
      </w:r>
      <w:r w:rsidDel="00000000" w:rsidR="00000000" w:rsidRPr="00000000">
        <w:rPr>
          <w:rtl w:val="0"/>
        </w:rPr>
      </w:r>
    </w:p>
    <w:p w:rsidR="00000000" w:rsidDel="00000000" w:rsidP="00000000" w:rsidRDefault="00000000" w:rsidRPr="00000000" w14:paraId="00000006">
      <w:pPr>
        <w:pStyle w:val="Heading4"/>
        <w:spacing w:after="0" w:line="276" w:lineRule="auto"/>
        <w:rPr>
          <w:rFonts w:ascii="Arial" w:cs="Arial" w:eastAsia="Arial" w:hAnsi="Arial"/>
          <w:b w:val="0"/>
        </w:rPr>
      </w:pPr>
      <w:r w:rsidDel="00000000" w:rsidR="00000000" w:rsidRPr="00000000">
        <w:rPr>
          <w:rtl w:val="0"/>
        </w:rPr>
      </w:r>
    </w:p>
    <w:p w:rsidR="00000000" w:rsidDel="00000000" w:rsidP="00000000" w:rsidRDefault="00000000" w:rsidRPr="00000000" w14:paraId="00000007">
      <w:pPr>
        <w:pStyle w:val="Heading4"/>
        <w:spacing w:after="0" w:line="276" w:lineRule="auto"/>
        <w:rPr>
          <w:rFonts w:ascii="Arial" w:cs="Arial" w:eastAsia="Arial" w:hAnsi="Arial"/>
          <w:b w:val="0"/>
        </w:rPr>
      </w:pPr>
      <w:r w:rsidDel="00000000" w:rsidR="00000000" w:rsidRPr="00000000">
        <w:rPr>
          <w:rFonts w:ascii="Arial" w:cs="Arial" w:eastAsia="Arial" w:hAnsi="Arial"/>
          <w:b w:val="0"/>
          <w:rtl w:val="0"/>
        </w:rPr>
        <w:t xml:space="preserve">COURSEWARE AND SIMULATION</w:t>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uses the digital “Marketing Management Today” courseware, which includes a textbook and its accompanying resources. The courseware can be accessed at </w:t>
      </w:r>
      <w:hyperlink r:id="rId7">
        <w:r w:rsidDel="00000000" w:rsidR="00000000" w:rsidRPr="00000000">
          <w:rPr>
            <w:rFonts w:ascii="Arial" w:cs="Arial" w:eastAsia="Arial" w:hAnsi="Arial"/>
            <w:color w:val="0000ff"/>
            <w:sz w:val="24"/>
            <w:szCs w:val="24"/>
            <w:u w:val="single"/>
            <w:rtl w:val="0"/>
          </w:rPr>
          <w:t xml:space="preserve">http://home.stukent.com</w:t>
        </w:r>
      </w:hyperlink>
      <w:r w:rsidDel="00000000" w:rsidR="00000000" w:rsidRPr="00000000">
        <w:rPr>
          <w:rFonts w:ascii="Arial" w:cs="Arial" w:eastAsia="Arial" w:hAnsi="Arial"/>
          <w:sz w:val="24"/>
          <w:szCs w:val="24"/>
          <w:rtl w:val="0"/>
        </w:rPr>
        <w:t xml:space="preserve">. The course will also use an online simulation called “Mimic Marketing Management,” which can be accessed from the same website. </w:t>
        <w:br w:type="textWrapping"/>
        <w:br w:type="textWrapping"/>
        <w:t xml:space="preserve">It is important that you are able to activate your Stukent account, which we will discuss in the first class. </w:t>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sz w:val="24"/>
          <w:szCs w:val="24"/>
          <w:rtl w:val="0"/>
        </w:rPr>
        <w:t xml:space="preserve">LEARNING OUTCOMES</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Dual Perspectives</w:t>
      </w:r>
      <w:r w:rsidDel="00000000" w:rsidR="00000000" w:rsidRPr="00000000">
        <w:rPr>
          <w:rFonts w:ascii="Arial" w:cs="Arial" w:eastAsia="Arial" w:hAnsi="Arial"/>
          <w:sz w:val="24"/>
          <w:szCs w:val="24"/>
          <w:rtl w:val="0"/>
        </w:rPr>
        <w:br w:type="textWrapping"/>
        <w:t xml:space="preserve">Practice thinking from both the perspective of a customer and of a company.</w:t>
      </w:r>
      <w:r w:rsidDel="00000000" w:rsidR="00000000" w:rsidRPr="00000000">
        <w:rPr>
          <w:rFonts w:ascii="Arial" w:cs="Arial" w:eastAsia="Arial" w:hAnsi="Arial"/>
          <w:b w:val="1"/>
          <w:sz w:val="24"/>
          <w:szCs w:val="24"/>
          <w:rtl w:val="0"/>
        </w:rPr>
        <w:t xml:space="preserve"> </w:t>
        <w:br w:type="textWrapping"/>
        <w:br w:type="textWrapping"/>
        <w:t xml:space="preserve">Brand</w:t>
      </w:r>
      <w:r w:rsidDel="00000000" w:rsidR="00000000" w:rsidRPr="00000000">
        <w:rPr>
          <w:rFonts w:ascii="Arial" w:cs="Arial" w:eastAsia="Arial" w:hAnsi="Arial"/>
          <w:sz w:val="24"/>
          <w:szCs w:val="24"/>
          <w:rtl w:val="0"/>
        </w:rPr>
        <w:br w:type="textWrapping"/>
        <w:t xml:space="preserve">Understand how branding is internally driven, why brands resonate with customers, and how brands create value for companies. </w:t>
        <w:br w:type="textWrapping"/>
        <w:br w:type="textWrapping"/>
      </w:r>
      <w:r w:rsidDel="00000000" w:rsidR="00000000" w:rsidRPr="00000000">
        <w:rPr>
          <w:rFonts w:ascii="Arial" w:cs="Arial" w:eastAsia="Arial" w:hAnsi="Arial"/>
          <w:b w:val="1"/>
          <w:sz w:val="24"/>
          <w:szCs w:val="24"/>
          <w:rtl w:val="0"/>
        </w:rPr>
        <w:t xml:space="preserve">Customers</w:t>
      </w:r>
      <w:r w:rsidDel="00000000" w:rsidR="00000000" w:rsidRPr="00000000">
        <w:rPr>
          <w:rFonts w:ascii="Arial" w:cs="Arial" w:eastAsia="Arial" w:hAnsi="Arial"/>
          <w:sz w:val="24"/>
          <w:szCs w:val="24"/>
          <w:rtl w:val="0"/>
        </w:rPr>
        <w:br w:type="textWrapping"/>
        <w:t xml:space="preserve">Distinguish customer types; think like a customer as well as a marketer; and apply concepts such as Customer Lifetime Value (CLV) and Customer Acquisition Cost (CAC), among others. </w:t>
        <w:br w:type="textWrapping"/>
        <w:br w:type="textWrapping"/>
      </w:r>
      <w:r w:rsidDel="00000000" w:rsidR="00000000" w:rsidRPr="00000000">
        <w:rPr>
          <w:rFonts w:ascii="Arial" w:cs="Arial" w:eastAsia="Arial" w:hAnsi="Arial"/>
          <w:b w:val="1"/>
          <w:sz w:val="24"/>
          <w:szCs w:val="24"/>
          <w:rtl w:val="0"/>
        </w:rPr>
        <w:t xml:space="preserve">Products</w:t>
      </w:r>
      <w:r w:rsidDel="00000000" w:rsidR="00000000" w:rsidRPr="00000000">
        <w:rPr>
          <w:rFonts w:ascii="Arial" w:cs="Arial" w:eastAsia="Arial" w:hAnsi="Arial"/>
          <w:sz w:val="24"/>
          <w:szCs w:val="24"/>
          <w:rtl w:val="0"/>
        </w:rPr>
        <w:br w:type="textWrapping"/>
        <w:t xml:space="preserve">Learn why some products succeed while most fail, how product development and</w:t>
        <w:br w:type="textWrapping"/>
        <w:t xml:space="preserve">product marketing are different, and the symbiotic relationship between customers and products.</w:t>
      </w:r>
    </w:p>
    <w:p w:rsidR="00000000" w:rsidDel="00000000" w:rsidP="00000000" w:rsidRDefault="00000000" w:rsidRPr="00000000" w14:paraId="0000000C">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Communications</w:t>
      </w:r>
      <w:r w:rsidDel="00000000" w:rsidR="00000000" w:rsidRPr="00000000">
        <w:rPr>
          <w:rFonts w:ascii="Arial" w:cs="Arial" w:eastAsia="Arial" w:hAnsi="Arial"/>
          <w:sz w:val="24"/>
          <w:szCs w:val="24"/>
          <w:rtl w:val="0"/>
        </w:rPr>
        <w:br w:type="textWrapping"/>
        <w:t xml:space="preserve">Recognize differences among the myriad communications tools available to marketers and how they are affected by different customer types.</w:t>
        <w:br w:type="textWrapping"/>
        <w:br w:type="textWrapping"/>
      </w:r>
      <w:r w:rsidDel="00000000" w:rsidR="00000000" w:rsidRPr="00000000">
        <w:rPr>
          <w:rFonts w:ascii="Arial" w:cs="Arial" w:eastAsia="Arial" w:hAnsi="Arial"/>
          <w:b w:val="1"/>
          <w:sz w:val="24"/>
          <w:szCs w:val="24"/>
          <w:rtl w:val="0"/>
        </w:rPr>
        <w:t xml:space="preserve">Technology</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rtl w:val="0"/>
        </w:rPr>
        <w:t xml:space="preserve">Identify the intersection between marketing and technology — with a focus on data-driven businesses and the marketing function.</w:t>
      </w:r>
      <w:r w:rsidDel="00000000" w:rsidR="00000000" w:rsidRPr="00000000">
        <w:rPr>
          <w:rFonts w:ascii="Arial" w:cs="Arial" w:eastAsia="Arial" w:hAnsi="Arial"/>
          <w:sz w:val="24"/>
          <w:szCs w:val="24"/>
          <w:shd w:fill="fff2cc" w:val="clear"/>
          <w:rtl w:val="0"/>
        </w:rPr>
        <w:t xml:space="preserve"> </w:t>
      </w:r>
      <w:r w:rsidDel="00000000" w:rsidR="00000000" w:rsidRPr="00000000">
        <w:rPr>
          <w:rFonts w:ascii="Arial" w:cs="Arial" w:eastAsia="Arial" w:hAnsi="Arial"/>
          <w:sz w:val="24"/>
          <w:szCs w:val="24"/>
          <w:rtl w:val="0"/>
        </w:rPr>
        <w:t xml:space="preserve"> </w:t>
        <w:br w:type="textWrapping"/>
        <w:br w:type="textWrapping"/>
        <w:t xml:space="preserve">GRADING POLICY</w:t>
      </w:r>
      <w:r w:rsidDel="00000000" w:rsidR="00000000" w:rsidRPr="00000000">
        <w:rPr>
          <w:rFonts w:ascii="Arial" w:cs="Arial" w:eastAsia="Arial" w:hAnsi="Arial"/>
          <w:rtl w:val="0"/>
        </w:rPr>
        <w:br w:type="textWrapping"/>
      </w:r>
      <w:r w:rsidDel="00000000" w:rsidR="00000000" w:rsidRPr="00000000">
        <w:rPr>
          <w:rFonts w:ascii="Arial" w:cs="Arial" w:eastAsia="Arial" w:hAnsi="Arial"/>
          <w:color w:val="000000"/>
          <w:sz w:val="24"/>
          <w:szCs w:val="24"/>
          <w:rtl w:val="0"/>
        </w:rPr>
        <w:t xml:space="preserve">The assessment and grading system is intended to reflect student learning and performance.            </w:t>
      </w:r>
      <w:r w:rsidDel="00000000" w:rsidR="00000000" w:rsidRPr="00000000">
        <w:rPr>
          <w:rtl w:val="0"/>
        </w:rPr>
      </w:r>
    </w:p>
    <w:p w:rsidR="00000000" w:rsidDel="00000000" w:rsidP="00000000" w:rsidRDefault="00000000" w:rsidRPr="00000000" w14:paraId="0000000D">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Assignments </w:t>
        <w:tab/>
        <w:tab/>
        <w:t xml:space="preserve">%</w:t>
        <w:tab/>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Quizzes</w:t>
        <w:tab/>
        <w:tab/>
        <w:tab/>
        <w:t xml:space="preserve">%</w:t>
        <w:tab/>
        <w:br w:type="textWrapping"/>
        <w:t xml:space="preserve">Mimic Simulation</w:t>
        <w:tab/>
        <w:tab/>
        <w:t xml:space="preserv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Projects</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ab/>
        <w:tab/>
        <w:t xml:space="preserve">%</w:t>
      </w:r>
      <w:r w:rsidDel="00000000" w:rsidR="00000000" w:rsidRPr="00000000">
        <w:rPr>
          <w:rtl w:val="0"/>
        </w:rPr>
      </w:r>
    </w:p>
    <w:p w:rsidR="00000000" w:rsidDel="00000000" w:rsidP="00000000" w:rsidRDefault="00000000" w:rsidRPr="00000000" w14:paraId="0000000E">
      <w:pPr>
        <w:spacing w:after="0" w:line="276"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Midterm Exam </w:t>
        <w:tab/>
        <w:tab/>
        <w:t xml:space="preserv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Final Exam</w:t>
        <w:tab/>
        <w:tab/>
        <w:tab/>
        <w:t xml:space="preserve">%</w:t>
      </w:r>
    </w:p>
    <w:p w:rsidR="00000000" w:rsidDel="00000000" w:rsidP="00000000" w:rsidRDefault="00000000" w:rsidRPr="00000000" w14:paraId="0000000F">
      <w:pPr>
        <w:spacing w:after="0" w:line="276" w:lineRule="auto"/>
        <w:ind w:left="0" w:firstLine="0"/>
        <w:rPr>
          <w:rFonts w:ascii="Arial" w:cs="Arial" w:eastAsia="Arial" w:hAnsi="Arial"/>
          <w:b w:val="1"/>
          <w:sz w:val="32"/>
          <w:szCs w:val="32"/>
        </w:rPr>
      </w:pP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b w:val="1"/>
          <w:sz w:val="32"/>
          <w:szCs w:val="32"/>
          <w:rtl w:val="0"/>
        </w:rPr>
        <w:t xml:space="preserve">Sample Course Calendar</w:t>
      </w:r>
    </w:p>
    <w:p w:rsidR="00000000" w:rsidDel="00000000" w:rsidP="00000000" w:rsidRDefault="00000000" w:rsidRPr="00000000" w14:paraId="00000010">
      <w:pPr>
        <w:spacing w:after="0" w:line="276" w:lineRule="auto"/>
        <w:rPr>
          <w:rFonts w:ascii="Arial" w:cs="Arial" w:eastAsia="Arial" w:hAnsi="Arial"/>
          <w:b w:val="1"/>
          <w:sz w:val="16"/>
          <w:szCs w:val="16"/>
        </w:rPr>
      </w:pPr>
      <w:r w:rsidDel="00000000" w:rsidR="00000000" w:rsidRPr="00000000">
        <w:rPr>
          <w:rtl w:val="0"/>
        </w:rPr>
      </w:r>
    </w:p>
    <w:tbl>
      <w:tblPr>
        <w:tblStyle w:val="Table1"/>
        <w:tblW w:w="889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995"/>
        <w:gridCol w:w="2430"/>
        <w:gridCol w:w="3030"/>
        <w:tblGridChange w:id="0">
          <w:tblGrid>
            <w:gridCol w:w="1440"/>
            <w:gridCol w:w="1995"/>
            <w:gridCol w:w="2430"/>
            <w:gridCol w:w="3030"/>
          </w:tblGrid>
        </w:tblGridChange>
      </w:tblGrid>
      <w:tr>
        <w:trPr>
          <w:trHeight w:val="675" w:hRule="atLeast"/>
        </w:trPr>
        <w:tc>
          <w:tcPr>
            <w:shd w:fill="f3f3f3" w:val="clear"/>
          </w:tcPr>
          <w:p w:rsidR="00000000" w:rsidDel="00000000" w:rsidP="00000000" w:rsidRDefault="00000000" w:rsidRPr="00000000" w14:paraId="0000001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w:t>
            </w:r>
          </w:p>
        </w:tc>
        <w:tc>
          <w:tcPr>
            <w:shd w:fill="f3f3f3" w:val="clear"/>
          </w:tcPr>
          <w:p w:rsidR="00000000" w:rsidDel="00000000" w:rsidP="00000000" w:rsidRDefault="00000000" w:rsidRPr="00000000" w14:paraId="0000001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TOPICS</w:t>
            </w:r>
          </w:p>
        </w:tc>
        <w:tc>
          <w:tcPr>
            <w:shd w:fill="f3f3f3" w:val="clear"/>
          </w:tcPr>
          <w:p w:rsidR="00000000" w:rsidDel="00000000" w:rsidP="00000000" w:rsidRDefault="00000000" w:rsidRPr="00000000" w14:paraId="0000001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DUE</w:t>
            </w:r>
          </w:p>
        </w:tc>
        <w:tc>
          <w:tcPr>
            <w:shd w:fill="f3f3f3" w:val="clear"/>
          </w:tcPr>
          <w:p w:rsidR="00000000" w:rsidDel="00000000" w:rsidP="00000000" w:rsidRDefault="00000000" w:rsidRPr="00000000" w14:paraId="0000001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ASSIGNMENTS DUE</w:t>
            </w:r>
          </w:p>
        </w:tc>
      </w:tr>
      <w:tr>
        <w:tc>
          <w:tcPr>
            <w:shd w:fill="f3f3f3" w:val="clear"/>
          </w:tcPr>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w:t>
            </w:r>
          </w:p>
        </w:tc>
        <w:tc>
          <w:tcPr>
            <w:shd w:fill="f3f3f3" w:val="clear"/>
          </w:tcPr>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w:t>
            </w:r>
          </w:p>
        </w:tc>
        <w:tc>
          <w:tcPr>
            <w:shd w:fill="f3f3f3" w:val="clear"/>
          </w:tcPr>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w:t>
            </w:r>
          </w:p>
        </w:tc>
        <w:tc>
          <w:tcPr>
            <w:shd w:fill="f3f3f3" w:val="clear"/>
          </w:tcPr>
          <w:p w:rsidR="00000000" w:rsidDel="00000000" w:rsidP="00000000" w:rsidRDefault="00000000" w:rsidRPr="00000000" w14:paraId="0000001C">
            <w:pPr>
              <w:spacing w:line="276" w:lineRule="auto"/>
              <w:rPr>
                <w:rFonts w:ascii="Arial" w:cs="Arial" w:eastAsia="Arial" w:hAnsi="Arial"/>
                <w:sz w:val="22"/>
                <w:szCs w:val="22"/>
              </w:rPr>
            </w:pPr>
            <w:bookmarkStart w:colFirst="0" w:colLast="0" w:name="_heading=h.gjdgxs" w:id="0"/>
            <w:bookmarkEnd w:id="0"/>
            <w:r w:rsidDel="00000000" w:rsidR="00000000" w:rsidRPr="00000000">
              <w:rPr>
                <w:rtl w:val="0"/>
              </w:rPr>
            </w:r>
          </w:p>
        </w:tc>
      </w:tr>
      <w:tr>
        <w:tc>
          <w:tcPr>
            <w:shd w:fill="f3f3f3" w:val="clear"/>
          </w:tcPr>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w:t>
            </w:r>
          </w:p>
        </w:tc>
        <w:tc>
          <w:tcPr>
            <w:shd w:fill="f3f3f3" w:val="clear"/>
          </w:tcPr>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w:t>
            </w:r>
          </w:p>
        </w:tc>
        <w:tc>
          <w:tcPr>
            <w:shd w:fill="f3f3f3" w:val="clear"/>
          </w:tcPr>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w:t>
            </w:r>
          </w:p>
        </w:tc>
        <w:tc>
          <w:tcPr>
            <w:shd w:fill="f3f3f3" w:val="clear"/>
          </w:tcPr>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Activate Stukent Account</w:t>
            </w:r>
          </w:p>
        </w:tc>
      </w:tr>
      <w:tr>
        <w:tc>
          <w:tcPr>
            <w:shd w:fill="f3f3f3" w:val="clear"/>
          </w:tcPr>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3</w:t>
            </w:r>
          </w:p>
        </w:tc>
        <w:tc>
          <w:tcPr>
            <w:shd w:fill="f3f3f3" w:val="clear"/>
          </w:tcPr>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Brand</w:t>
            </w:r>
          </w:p>
        </w:tc>
        <w:tc>
          <w:tcPr>
            <w:shd w:fill="f3f3f3" w:val="clear"/>
          </w:tcPr>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2</w:t>
            </w:r>
          </w:p>
        </w:tc>
        <w:tc>
          <w:tcPr>
            <w:shd w:fill="f3f3f3" w:val="clear"/>
          </w:tcPr>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4 </w:t>
            </w:r>
          </w:p>
        </w:tc>
        <w:tc>
          <w:tcPr>
            <w:shd w:fill="f3f3f3" w:val="clear"/>
          </w:tcPr>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Brand</w:t>
            </w:r>
          </w:p>
        </w:tc>
        <w:tc>
          <w:tcPr>
            <w:shd w:fill="f3f3f3" w:val="clear"/>
          </w:tcPr>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2</w:t>
            </w:r>
          </w:p>
        </w:tc>
        <w:tc>
          <w:tcPr>
            <w:shd w:fill="f3f3f3" w:val="clear"/>
          </w:tcPr>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Expert Session</w:t>
            </w:r>
          </w:p>
        </w:tc>
      </w:tr>
      <w:tr>
        <w:tc>
          <w:tcPr>
            <w:shd w:fill="f3f3f3" w:val="clear"/>
          </w:tcPr>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5</w:t>
            </w:r>
          </w:p>
        </w:tc>
        <w:tc>
          <w:tcPr>
            <w:shd w:fill="f3f3f3" w:val="clear"/>
          </w:tcPr>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Brand</w:t>
            </w:r>
          </w:p>
        </w:tc>
        <w:tc>
          <w:tcPr>
            <w:shd w:fill="f3f3f3" w:val="clear"/>
          </w:tcPr>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3</w:t>
            </w:r>
          </w:p>
        </w:tc>
        <w:tc>
          <w:tcPr>
            <w:shd w:fill="f3f3f3" w:val="clear"/>
          </w:tcPr>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Expert Session</w:t>
            </w:r>
          </w:p>
        </w:tc>
      </w:tr>
      <w:tr>
        <w:tc>
          <w:tcPr>
            <w:shd w:fill="f3f3f3" w:val="clear"/>
          </w:tcPr>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6</w:t>
            </w:r>
          </w:p>
        </w:tc>
        <w:tc>
          <w:tcPr>
            <w:shd w:fill="f3f3f3" w:val="clear"/>
          </w:tcPr>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Customer</w:t>
            </w:r>
          </w:p>
        </w:tc>
        <w:tc>
          <w:tcPr>
            <w:shd w:fill="f3f3f3" w:val="clear"/>
          </w:tcPr>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4</w:t>
            </w:r>
          </w:p>
        </w:tc>
        <w:tc>
          <w:tcPr>
            <w:shd w:fill="f3f3f3" w:val="clear"/>
          </w:tcPr>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Expert Session</w:t>
            </w:r>
          </w:p>
        </w:tc>
      </w:tr>
      <w:tr>
        <w:tc>
          <w:tcPr>
            <w:shd w:fill="f3f3f3" w:val="clear"/>
          </w:tcPr>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7</w:t>
            </w:r>
          </w:p>
        </w:tc>
        <w:tc>
          <w:tcPr>
            <w:shd w:fill="f3f3f3" w:val="clear"/>
          </w:tcPr>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Customer </w:t>
            </w:r>
          </w:p>
        </w:tc>
        <w:tc>
          <w:tcPr>
            <w:shd w:fill="f3f3f3" w:val="clear"/>
          </w:tcPr>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Quibi Case Study</w:t>
            </w:r>
          </w:p>
        </w:tc>
        <w:tc>
          <w:tcPr>
            <w:shd w:fill="f3f3f3" w:val="clear"/>
          </w:tcPr>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Quibi Assignment </w:t>
            </w:r>
          </w:p>
        </w:tc>
      </w:tr>
      <w:tr>
        <w:tc>
          <w:tcPr>
            <w:shd w:fill="f3f3f3" w:val="clear"/>
          </w:tcPr>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5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8 </w:t>
            </w:r>
          </w:p>
        </w:tc>
        <w:tc>
          <w:tcPr>
            <w:shd w:fill="f3f3f3" w:val="clear"/>
          </w:tcPr>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Customer</w:t>
            </w:r>
          </w:p>
        </w:tc>
        <w:tc>
          <w:tcPr>
            <w:shd w:fill="f3f3f3" w:val="clear"/>
          </w:tcPr>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5</w:t>
            </w:r>
          </w:p>
        </w:tc>
        <w:tc>
          <w:tcPr>
            <w:shd w:fill="f3f3f3" w:val="clear"/>
          </w:tcPr>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Expert Session</w:t>
            </w:r>
          </w:p>
        </w:tc>
      </w:tr>
      <w:tr>
        <w:tc>
          <w:tcPr>
            <w:shd w:fill="f3f3f3" w:val="clear"/>
          </w:tcPr>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9</w:t>
            </w:r>
          </w:p>
        </w:tc>
        <w:tc>
          <w:tcPr>
            <w:shd w:fill="f3f3f3" w:val="clear"/>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Customer </w:t>
            </w:r>
          </w:p>
        </w:tc>
        <w:tc>
          <w:tcPr>
            <w:shd w:fill="f3f3f3" w:val="clear"/>
          </w:tcPr>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5</w:t>
            </w:r>
          </w:p>
        </w:tc>
        <w:tc>
          <w:tcPr>
            <w:shd w:fill="f3f3f3" w:val="clear"/>
          </w:tcPr>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1</w:t>
            </w:r>
          </w:p>
        </w:tc>
      </w:tr>
      <w:tr>
        <w:tc>
          <w:tcPr>
            <w:shd w:fill="f3f3f3" w:val="clear"/>
          </w:tcPr>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10</w:t>
            </w:r>
          </w:p>
        </w:tc>
        <w:tc>
          <w:tcPr>
            <w:shd w:fill="f3f3f3" w:val="clear"/>
          </w:tcPr>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w:t>
            </w:r>
          </w:p>
        </w:tc>
        <w:tc>
          <w:tcPr>
            <w:shd w:fill="f3f3f3" w:val="clear"/>
          </w:tcPr>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6</w:t>
            </w:r>
          </w:p>
        </w:tc>
        <w:tc>
          <w:tcPr>
            <w:shd w:fill="f3f3f3" w:val="clear"/>
          </w:tcPr>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11</w:t>
            </w:r>
          </w:p>
        </w:tc>
        <w:tc>
          <w:tcPr>
            <w:shd w:fill="f3f3f3" w:val="clear"/>
          </w:tcPr>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w:t>
            </w:r>
          </w:p>
        </w:tc>
        <w:tc>
          <w:tcPr>
            <w:shd w:fill="f3f3f3" w:val="clear"/>
          </w:tcPr>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6</w:t>
            </w:r>
          </w:p>
        </w:tc>
        <w:tc>
          <w:tcPr>
            <w:shd w:fill="f3f3f3" w:val="clear"/>
          </w:tcPr>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2</w:t>
            </w:r>
          </w:p>
        </w:tc>
      </w:tr>
      <w:tr>
        <w:tc>
          <w:tcPr>
            <w:shd w:fill="f3f3f3" w:val="clear"/>
          </w:tcPr>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12</w:t>
            </w:r>
          </w:p>
        </w:tc>
        <w:tc>
          <w:tcPr>
            <w:shd w:fill="f3f3f3" w:val="clear"/>
          </w:tcPr>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w:t>
            </w:r>
          </w:p>
        </w:tc>
        <w:tc>
          <w:tcPr>
            <w:shd w:fill="f3f3f3" w:val="clear"/>
          </w:tcPr>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7</w:t>
            </w:r>
          </w:p>
        </w:tc>
        <w:tc>
          <w:tcPr>
            <w:shd w:fill="f3f3f3" w:val="clear"/>
          </w:tcPr>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3</w:t>
            </w:r>
          </w:p>
        </w:tc>
      </w:tr>
      <w:tr>
        <w:tc>
          <w:tcPr>
            <w:shd w:fill="f3f3f3" w:val="clear"/>
          </w:tcPr>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13</w:t>
            </w:r>
          </w:p>
        </w:tc>
        <w:tc>
          <w:tcPr>
            <w:shd w:fill="f3f3f3" w:val="clear"/>
          </w:tcPr>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w:t>
            </w:r>
          </w:p>
        </w:tc>
        <w:tc>
          <w:tcPr>
            <w:shd w:fill="f3f3f3" w:val="clear"/>
          </w:tcPr>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7; Positioning Statement</w:t>
            </w:r>
          </w:p>
        </w:tc>
        <w:tc>
          <w:tcPr>
            <w:shd w:fill="f3f3f3" w:val="clear"/>
          </w:tcPr>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Positioning Statement</w:t>
            </w:r>
          </w:p>
        </w:tc>
      </w:tr>
      <w:tr>
        <w:tc>
          <w:tcPr>
            <w:shd w:fill="f3f3f3" w:val="clear"/>
          </w:tcPr>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14</w:t>
            </w:r>
          </w:p>
        </w:tc>
        <w:tc>
          <w:tcPr>
            <w:shd w:fill="f3f3f3" w:val="clear"/>
          </w:tcPr>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Midterm Exam</w:t>
            </w:r>
          </w:p>
        </w:tc>
        <w:tc>
          <w:tcPr>
            <w:shd w:fill="f3f3f3" w:val="clear"/>
          </w:tcPr>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15</w:t>
            </w:r>
          </w:p>
        </w:tc>
        <w:tc>
          <w:tcPr>
            <w:shd w:fill="f3f3f3" w:val="clear"/>
          </w:tcPr>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w:t>
            </w:r>
          </w:p>
        </w:tc>
        <w:tc>
          <w:tcPr>
            <w:shd w:fill="f3f3f3" w:val="clear"/>
          </w:tcPr>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4</w:t>
            </w:r>
          </w:p>
        </w:tc>
      </w:tr>
      <w:tr>
        <w:tc>
          <w:tcPr>
            <w:shd w:fill="f3f3f3" w:val="clear"/>
          </w:tcPr>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16</w:t>
            </w:r>
          </w:p>
        </w:tc>
        <w:tc>
          <w:tcPr>
            <w:shd w:fill="f3f3f3" w:val="clear"/>
          </w:tcPr>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w:t>
            </w:r>
          </w:p>
        </w:tc>
        <w:tc>
          <w:tcPr>
            <w:shd w:fill="f3f3f3" w:val="clear"/>
          </w:tcPr>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8</w:t>
            </w:r>
          </w:p>
        </w:tc>
        <w:tc>
          <w:tcPr>
            <w:shd w:fill="f3f3f3" w:val="clear"/>
          </w:tcPr>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5</w:t>
            </w:r>
          </w:p>
        </w:tc>
      </w:tr>
      <w:tr>
        <w:tc>
          <w:tcPr>
            <w:shd w:fill="f3f3f3" w:val="clear"/>
          </w:tcPr>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17</w:t>
            </w:r>
          </w:p>
        </w:tc>
        <w:tc>
          <w:tcPr>
            <w:shd w:fill="f3f3f3" w:val="clear"/>
          </w:tcPr>
          <w:p w:rsidR="00000000" w:rsidDel="00000000" w:rsidP="00000000" w:rsidRDefault="00000000" w:rsidRPr="00000000" w14:paraId="0000009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w:t>
            </w:r>
          </w:p>
        </w:tc>
        <w:tc>
          <w:tcPr>
            <w:shd w:fill="f3f3f3" w:val="clear"/>
          </w:tcPr>
          <w:p w:rsidR="00000000" w:rsidDel="00000000" w:rsidP="00000000" w:rsidRDefault="00000000" w:rsidRPr="00000000" w14:paraId="0000009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8</w:t>
            </w:r>
          </w:p>
        </w:tc>
        <w:tc>
          <w:tcPr>
            <w:shd w:fill="f3f3f3" w:val="clear"/>
          </w:tcPr>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18</w:t>
            </w:r>
          </w:p>
        </w:tc>
        <w:tc>
          <w:tcPr>
            <w:shd w:fill="f3f3f3" w:val="clear"/>
          </w:tcPr>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w:t>
            </w:r>
          </w:p>
        </w:tc>
        <w:tc>
          <w:tcPr>
            <w:shd w:fill="f3f3f3" w:val="clear"/>
          </w:tcPr>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9</w:t>
            </w:r>
          </w:p>
        </w:tc>
        <w:tc>
          <w:tcPr>
            <w:shd w:fill="f3f3f3" w:val="clear"/>
          </w:tcPr>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A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19</w:t>
            </w:r>
          </w:p>
        </w:tc>
        <w:tc>
          <w:tcPr>
            <w:shd w:fill="f3f3f3" w:val="clear"/>
          </w:tcPr>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w:t>
            </w:r>
          </w:p>
        </w:tc>
        <w:tc>
          <w:tcPr>
            <w:shd w:fill="f3f3f3" w:val="clear"/>
          </w:tcPr>
          <w:p w:rsidR="00000000" w:rsidDel="00000000" w:rsidP="00000000" w:rsidRDefault="00000000" w:rsidRPr="00000000" w14:paraId="000000A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9</w:t>
            </w:r>
          </w:p>
        </w:tc>
        <w:tc>
          <w:tcPr>
            <w:shd w:fill="f3f3f3" w:val="clear"/>
          </w:tcPr>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6</w:t>
            </w:r>
          </w:p>
        </w:tc>
      </w:tr>
      <w:tr>
        <w:tc>
          <w:tcPr>
            <w:shd w:fill="f3f3f3" w:val="clear"/>
          </w:tcPr>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A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20</w:t>
            </w:r>
          </w:p>
        </w:tc>
        <w:tc>
          <w:tcPr>
            <w:shd w:fill="f3f3f3" w:val="clear"/>
          </w:tcPr>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w:t>
            </w:r>
          </w:p>
        </w:tc>
        <w:tc>
          <w:tcPr>
            <w:shd w:fill="f3f3f3" w:val="clear"/>
          </w:tcPr>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10; DSC Assignment</w:t>
            </w:r>
          </w:p>
        </w:tc>
        <w:tc>
          <w:tcPr>
            <w:shd w:fill="f3f3f3" w:val="clear"/>
          </w:tcPr>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DSC Assignment</w:t>
            </w:r>
          </w:p>
        </w:tc>
      </w:tr>
      <w:tr>
        <w:tc>
          <w:tcPr>
            <w:shd w:fill="f3f3f3" w:val="clear"/>
          </w:tcPr>
          <w:p w:rsidR="00000000" w:rsidDel="00000000" w:rsidP="00000000" w:rsidRDefault="00000000" w:rsidRPr="00000000" w14:paraId="000000B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B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21</w:t>
            </w:r>
          </w:p>
        </w:tc>
        <w:tc>
          <w:tcPr>
            <w:shd w:fill="f3f3f3" w:val="clear"/>
          </w:tcPr>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w:t>
            </w:r>
          </w:p>
        </w:tc>
        <w:tc>
          <w:tcPr>
            <w:shd w:fill="f3f3f3" w:val="clear"/>
          </w:tcPr>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10</w:t>
            </w:r>
          </w:p>
        </w:tc>
        <w:tc>
          <w:tcPr>
            <w:shd w:fill="f3f3f3" w:val="clear"/>
          </w:tcPr>
          <w:p w:rsidR="00000000" w:rsidDel="00000000" w:rsidP="00000000" w:rsidRDefault="00000000" w:rsidRPr="00000000" w14:paraId="000000B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7</w:t>
            </w:r>
          </w:p>
        </w:tc>
      </w:tr>
      <w:tr>
        <w:tc>
          <w:tcPr>
            <w:shd w:fill="f3f3f3" w:val="clear"/>
          </w:tcPr>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B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C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22</w:t>
            </w:r>
          </w:p>
        </w:tc>
        <w:tc>
          <w:tcPr>
            <w:shd w:fill="f3f3f3" w:val="clear"/>
          </w:tcPr>
          <w:p w:rsidR="00000000" w:rsidDel="00000000" w:rsidP="00000000" w:rsidRDefault="00000000" w:rsidRPr="00000000" w14:paraId="000000C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w:t>
            </w:r>
          </w:p>
        </w:tc>
        <w:tc>
          <w:tcPr>
            <w:shd w:fill="f3f3f3" w:val="clear"/>
          </w:tcPr>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11</w:t>
            </w:r>
          </w:p>
        </w:tc>
        <w:tc>
          <w:tcPr>
            <w:shd w:fill="f3f3f3" w:val="clear"/>
          </w:tcPr>
          <w:p w:rsidR="00000000" w:rsidDel="00000000" w:rsidP="00000000" w:rsidRDefault="00000000" w:rsidRPr="00000000" w14:paraId="000000C4">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23</w:t>
            </w:r>
          </w:p>
        </w:tc>
        <w:tc>
          <w:tcPr>
            <w:shd w:fill="f3f3f3" w:val="clear"/>
          </w:tcPr>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w:t>
            </w:r>
          </w:p>
        </w:tc>
        <w:tc>
          <w:tcPr>
            <w:shd w:fill="f3f3f3" w:val="clear"/>
          </w:tcPr>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Chapter 11</w:t>
            </w:r>
          </w:p>
        </w:tc>
        <w:tc>
          <w:tcPr>
            <w:shd w:fill="f3f3f3" w:val="clear"/>
          </w:tcPr>
          <w:p w:rsidR="00000000" w:rsidDel="00000000" w:rsidP="00000000" w:rsidRDefault="00000000" w:rsidRPr="00000000" w14:paraId="000000C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Mimic 8</w:t>
            </w:r>
          </w:p>
        </w:tc>
      </w:tr>
      <w:tr>
        <w:tc>
          <w:tcPr>
            <w:shd w:fill="f3f3f3" w:val="clear"/>
          </w:tcPr>
          <w:p w:rsidR="00000000" w:rsidDel="00000000" w:rsidP="00000000" w:rsidRDefault="00000000" w:rsidRPr="00000000" w14:paraId="000000C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C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D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24</w:t>
            </w:r>
          </w:p>
        </w:tc>
        <w:tc>
          <w:tcPr>
            <w:shd w:fill="f3f3f3" w:val="clear"/>
          </w:tcPr>
          <w:p w:rsidR="00000000" w:rsidDel="00000000" w:rsidP="00000000" w:rsidRDefault="00000000" w:rsidRPr="00000000" w14:paraId="000000D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Recap</w:t>
            </w:r>
          </w:p>
        </w:tc>
        <w:tc>
          <w:tcPr>
            <w:shd w:fill="f3f3f3" w:val="clear"/>
          </w:tcPr>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Project Setup</w:t>
            </w:r>
          </w:p>
        </w:tc>
        <w:tc>
          <w:tcPr>
            <w:shd w:fill="f3f3f3" w:val="clear"/>
          </w:tcPr>
          <w:p w:rsidR="00000000" w:rsidDel="00000000" w:rsidP="00000000" w:rsidRDefault="00000000" w:rsidRPr="00000000" w14:paraId="000000D4">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D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25</w:t>
            </w:r>
          </w:p>
        </w:tc>
        <w:tc>
          <w:tcPr>
            <w:shd w:fill="f3f3f3" w:val="clear"/>
          </w:tcPr>
          <w:p w:rsidR="00000000" w:rsidDel="00000000" w:rsidP="00000000" w:rsidRDefault="00000000" w:rsidRPr="00000000" w14:paraId="000000D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Project</w:t>
            </w:r>
          </w:p>
        </w:tc>
        <w:tc>
          <w:tcPr>
            <w:shd w:fill="f3f3f3" w:val="clear"/>
          </w:tcPr>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ThronePhones</w:t>
            </w:r>
          </w:p>
        </w:tc>
        <w:tc>
          <w:tcPr>
            <w:shd w:fill="f3f3f3" w:val="clear"/>
          </w:tcPr>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Group Presentation</w:t>
            </w:r>
          </w:p>
        </w:tc>
      </w:tr>
      <w:tr>
        <w:tc>
          <w:tcPr>
            <w:shd w:fill="f3f3f3" w:val="clear"/>
          </w:tcPr>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26</w:t>
            </w:r>
          </w:p>
        </w:tc>
        <w:tc>
          <w:tcPr>
            <w:shd w:fill="f3f3f3" w:val="clear"/>
          </w:tcPr>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Project</w:t>
            </w:r>
          </w:p>
        </w:tc>
        <w:tc>
          <w:tcPr>
            <w:shd w:fill="f3f3f3" w:val="clear"/>
          </w:tcPr>
          <w:p w:rsidR="00000000" w:rsidDel="00000000" w:rsidP="00000000" w:rsidRDefault="00000000" w:rsidRPr="00000000" w14:paraId="000000E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ThronePhones</w:t>
            </w:r>
          </w:p>
        </w:tc>
        <w:tc>
          <w:tcPr>
            <w:shd w:fill="f3f3f3" w:val="clear"/>
          </w:tcPr>
          <w:p w:rsidR="00000000" w:rsidDel="00000000" w:rsidP="00000000" w:rsidRDefault="00000000" w:rsidRPr="00000000" w14:paraId="000000E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Group Presentation</w:t>
            </w:r>
          </w:p>
        </w:tc>
      </w:tr>
      <w:tr>
        <w:tc>
          <w:tcPr>
            <w:shd w:fill="f3f3f3" w:val="clear"/>
          </w:tcPr>
          <w:p w:rsidR="00000000" w:rsidDel="00000000" w:rsidP="00000000" w:rsidRDefault="00000000" w:rsidRPr="00000000" w14:paraId="000000E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E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27</w:t>
            </w:r>
          </w:p>
        </w:tc>
        <w:tc>
          <w:tcPr>
            <w:shd w:fill="f3f3f3" w:val="clear"/>
          </w:tcPr>
          <w:p w:rsidR="00000000" w:rsidDel="00000000" w:rsidP="00000000" w:rsidRDefault="00000000" w:rsidRPr="00000000" w14:paraId="000000E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Project</w:t>
            </w:r>
          </w:p>
        </w:tc>
        <w:tc>
          <w:tcPr>
            <w:shd w:fill="f3f3f3" w:val="clear"/>
          </w:tcPr>
          <w:p w:rsidR="00000000" w:rsidDel="00000000" w:rsidP="00000000" w:rsidRDefault="00000000" w:rsidRPr="00000000" w14:paraId="000000E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ThronePhones</w:t>
            </w:r>
          </w:p>
        </w:tc>
        <w:tc>
          <w:tcPr>
            <w:shd w:fill="f3f3f3" w:val="clear"/>
          </w:tcPr>
          <w:p w:rsidR="00000000" w:rsidDel="00000000" w:rsidP="00000000" w:rsidRDefault="00000000" w:rsidRPr="00000000" w14:paraId="000000E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Group Presentation</w:t>
            </w:r>
          </w:p>
        </w:tc>
      </w:tr>
      <w:tr>
        <w:tc>
          <w:tcPr>
            <w:shd w:fill="f3f3f3" w:val="clear"/>
          </w:tcPr>
          <w:p w:rsidR="00000000" w:rsidDel="00000000" w:rsidP="00000000" w:rsidRDefault="00000000" w:rsidRPr="00000000" w14:paraId="000000E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E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F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28</w:t>
            </w:r>
          </w:p>
        </w:tc>
        <w:tc>
          <w:tcPr>
            <w:shd w:fill="f3f3f3" w:val="clear"/>
          </w:tcPr>
          <w:p w:rsidR="00000000" w:rsidDel="00000000" w:rsidP="00000000" w:rsidRDefault="00000000" w:rsidRPr="00000000" w14:paraId="000000F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Review</w:t>
            </w:r>
          </w:p>
        </w:tc>
        <w:tc>
          <w:tcPr>
            <w:shd w:fill="f3f3f3" w:val="clear"/>
          </w:tcPr>
          <w:p w:rsidR="00000000" w:rsidDel="00000000" w:rsidP="00000000" w:rsidRDefault="00000000" w:rsidRPr="00000000" w14:paraId="000000F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Review</w:t>
            </w:r>
          </w:p>
        </w:tc>
        <w:tc>
          <w:tcPr>
            <w:shd w:fill="f3f3f3" w:val="clear"/>
          </w:tcPr>
          <w:p w:rsidR="00000000" w:rsidDel="00000000" w:rsidP="00000000" w:rsidRDefault="00000000" w:rsidRPr="00000000" w14:paraId="000000F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Review</w:t>
            </w:r>
          </w:p>
        </w:tc>
      </w:tr>
      <w:tr>
        <w:tc>
          <w:tcPr>
            <w:shd w:fill="f3f3f3" w:val="clear"/>
          </w:tcPr>
          <w:p w:rsidR="00000000" w:rsidDel="00000000" w:rsidP="00000000" w:rsidRDefault="00000000" w:rsidRPr="00000000" w14:paraId="000000F5">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6">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7">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8">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0F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29</w:t>
            </w:r>
          </w:p>
        </w:tc>
        <w:tc>
          <w:tcPr>
            <w:shd w:fill="f3f3f3" w:val="clear"/>
          </w:tcPr>
          <w:p w:rsidR="00000000" w:rsidDel="00000000" w:rsidP="00000000" w:rsidRDefault="00000000" w:rsidRPr="00000000" w14:paraId="000000F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c>
          <w:tcPr>
            <w:shd w:fill="f3f3f3" w:val="clear"/>
          </w:tcPr>
          <w:p w:rsidR="00000000" w:rsidDel="00000000" w:rsidP="00000000" w:rsidRDefault="00000000" w:rsidRPr="00000000" w14:paraId="000000F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c>
          <w:tcPr>
            <w:shd w:fill="f3f3f3" w:val="clear"/>
          </w:tcPr>
          <w:p w:rsidR="00000000" w:rsidDel="00000000" w:rsidP="00000000" w:rsidRDefault="00000000" w:rsidRPr="00000000" w14:paraId="000000F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r>
      <w:tr>
        <w:tc>
          <w:tcPr>
            <w:shd w:fill="f3f3f3" w:val="clear"/>
          </w:tcPr>
          <w:p w:rsidR="00000000" w:rsidDel="00000000" w:rsidP="00000000" w:rsidRDefault="00000000" w:rsidRPr="00000000" w14:paraId="000000FD">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E">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0FF">
            <w:pPr>
              <w:spacing w:line="276" w:lineRule="auto"/>
              <w:rPr>
                <w:rFonts w:ascii="Arial" w:cs="Arial" w:eastAsia="Arial" w:hAnsi="Arial"/>
                <w:sz w:val="22"/>
                <w:szCs w:val="22"/>
              </w:rPr>
            </w:pPr>
            <w:r w:rsidDel="00000000" w:rsidR="00000000" w:rsidRPr="00000000">
              <w:rPr>
                <w:rtl w:val="0"/>
              </w:rPr>
            </w:r>
          </w:p>
        </w:tc>
        <w:tc>
          <w:tcPr>
            <w:shd w:fill="f3f3f3" w:val="clear"/>
          </w:tcPr>
          <w:p w:rsidR="00000000" w:rsidDel="00000000" w:rsidP="00000000" w:rsidRDefault="00000000" w:rsidRPr="00000000" w14:paraId="00000100">
            <w:pPr>
              <w:spacing w:line="276" w:lineRule="auto"/>
              <w:rPr>
                <w:rFonts w:ascii="Arial" w:cs="Arial" w:eastAsia="Arial" w:hAnsi="Arial"/>
                <w:sz w:val="22"/>
                <w:szCs w:val="22"/>
              </w:rPr>
            </w:pPr>
            <w:r w:rsidDel="00000000" w:rsidR="00000000" w:rsidRPr="00000000">
              <w:rPr>
                <w:rtl w:val="0"/>
              </w:rPr>
            </w:r>
          </w:p>
        </w:tc>
      </w:tr>
      <w:tr>
        <w:tc>
          <w:tcPr>
            <w:shd w:fill="f3f3f3" w:val="clear"/>
          </w:tcPr>
          <w:p w:rsidR="00000000" w:rsidDel="00000000" w:rsidP="00000000" w:rsidRDefault="00000000" w:rsidRPr="00000000" w14:paraId="0000010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30</w:t>
            </w:r>
          </w:p>
        </w:tc>
        <w:tc>
          <w:tcPr>
            <w:shd w:fill="f3f3f3" w:val="clear"/>
          </w:tcPr>
          <w:p w:rsidR="00000000" w:rsidDel="00000000" w:rsidP="00000000" w:rsidRDefault="00000000" w:rsidRPr="00000000" w14:paraId="0000010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c>
          <w:tcPr>
            <w:shd w:fill="f3f3f3" w:val="clear"/>
          </w:tcPr>
          <w:p w:rsidR="00000000" w:rsidDel="00000000" w:rsidP="00000000" w:rsidRDefault="00000000" w:rsidRPr="00000000" w14:paraId="000001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c>
          <w:tcPr>
            <w:shd w:fill="f3f3f3" w:val="clear"/>
          </w:tcPr>
          <w:p w:rsidR="00000000" w:rsidDel="00000000" w:rsidP="00000000" w:rsidRDefault="00000000" w:rsidRPr="00000000" w14:paraId="000001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 Exams</w:t>
            </w:r>
          </w:p>
        </w:tc>
      </w:tr>
    </w:tbl>
    <w:p w:rsidR="00000000" w:rsidDel="00000000" w:rsidP="00000000" w:rsidRDefault="00000000" w:rsidRPr="00000000" w14:paraId="00000105">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Quizzes</w:t>
      </w:r>
      <w:r w:rsidDel="00000000" w:rsidR="00000000" w:rsidRPr="00000000">
        <w:rPr>
          <w:rFonts w:ascii="Arial" w:cs="Arial" w:eastAsia="Arial" w:hAnsi="Arial"/>
          <w:rtl w:val="0"/>
        </w:rPr>
        <w:br w:type="textWrapping"/>
      </w:r>
      <w:r w:rsidDel="00000000" w:rsidR="00000000" w:rsidRPr="00000000">
        <w:rPr>
          <w:rFonts w:ascii="Arial" w:cs="Arial" w:eastAsia="Arial" w:hAnsi="Arial"/>
          <w:color w:val="000000"/>
          <w:sz w:val="24"/>
          <w:szCs w:val="24"/>
          <w:rtl w:val="0"/>
        </w:rPr>
        <w:t xml:space="preserve">Every reading assignment from the textbook has an accompanying quiz. The quiz must be completed before class begins on the day the reading assignment is due.</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b w:val="1"/>
          <w:color w:val="000000"/>
          <w:sz w:val="24"/>
          <w:szCs w:val="24"/>
          <w:rtl w:val="0"/>
        </w:rPr>
        <w:t xml:space="preserve">Expert Session Lectures</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sz w:val="24"/>
          <w:szCs w:val="24"/>
          <w:rtl w:val="0"/>
        </w:rPr>
        <w:t xml:space="preserve">Each of the textbook’s chapters includes an embedded Expert Session video you are to watch. These will be highlighted by the instructor and are an integral part of your assigned reading. It is essential that you have access to the Stukent courseware to complete your work in this course. </w:t>
        <w:br w:type="textWrapping"/>
        <w:br w:type="textWrapping"/>
      </w:r>
      <w:r w:rsidDel="00000000" w:rsidR="00000000" w:rsidRPr="00000000">
        <w:rPr>
          <w:rFonts w:ascii="Arial" w:cs="Arial" w:eastAsia="Arial" w:hAnsi="Arial"/>
          <w:b w:val="1"/>
          <w:sz w:val="24"/>
          <w:szCs w:val="24"/>
          <w:rtl w:val="0"/>
        </w:rPr>
        <w:t xml:space="preserve">Assignments and Projects</w:t>
        <w:br w:type="textWrapping"/>
      </w:r>
      <w:r w:rsidDel="00000000" w:rsidR="00000000" w:rsidRPr="00000000">
        <w:rPr>
          <w:rFonts w:ascii="Arial" w:cs="Arial" w:eastAsia="Arial" w:hAnsi="Arial"/>
          <w:sz w:val="24"/>
          <w:szCs w:val="24"/>
          <w:rtl w:val="0"/>
        </w:rPr>
        <w:t xml:space="preserve">Four projects will be completed through the semester, along with chapter-based assignments. The four projects you will complete include: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Quibi Case Study</w:t>
      </w:r>
      <w:r w:rsidDel="00000000" w:rsidR="00000000" w:rsidRPr="00000000">
        <w:rPr>
          <w:rFonts w:ascii="Arial" w:cs="Arial" w:eastAsia="Arial" w:hAnsi="Arial"/>
          <w:sz w:val="24"/>
          <w:szCs w:val="24"/>
          <w:rtl w:val="0"/>
        </w:rPr>
        <w:br w:type="textWrapping"/>
        <w:t xml:space="preserve">Get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closer look at why this “revolutionary” short-form mobile video platform closed its doors six months after launching in April 2020. </w:t>
        <w:br w:type="textWrapping"/>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Positioning Agreement</w:t>
      </w:r>
      <w:r w:rsidDel="00000000" w:rsidR="00000000" w:rsidRPr="00000000">
        <w:rPr>
          <w:rFonts w:ascii="Arial" w:cs="Arial" w:eastAsia="Arial" w:hAnsi="Arial"/>
          <w:sz w:val="24"/>
          <w:szCs w:val="24"/>
          <w:rtl w:val="0"/>
        </w:rPr>
        <w:br w:type="textWrapping"/>
        <w:t xml:space="preser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earn how to create a powerful and succinct brand positioning statement. </w:t>
        <w:br w:type="textWrapping"/>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Dollar Shave Club Case Study</w:t>
      </w:r>
      <w:r w:rsidDel="00000000" w:rsidR="00000000" w:rsidRPr="00000000">
        <w:rPr>
          <w:rFonts w:ascii="Arial" w:cs="Arial" w:eastAsia="Arial" w:hAnsi="Arial"/>
          <w:sz w:val="24"/>
          <w:szCs w:val="24"/>
          <w:rtl w:val="0"/>
        </w:rPr>
        <w:br w:type="textWrapping"/>
        <w:t xml:space="preserve">Analyze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one of the most successful and disruptive start-ups in recent memory. </w:t>
        <w:br w:type="textWrapping"/>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ThronePhones</w:t>
      </w:r>
      <w:r w:rsidDel="00000000" w:rsidR="00000000" w:rsidRPr="00000000">
        <w:rPr>
          <w:rFonts w:ascii="Arial" w:cs="Arial" w:eastAsia="Arial" w:hAnsi="Arial"/>
          <w:sz w:val="24"/>
          <w:szCs w:val="24"/>
          <w:rtl w:val="0"/>
        </w:rPr>
        <w:br w:type="textWrapping"/>
        <w:t xml:space="preserve">For the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final project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and your classmates will develop a pitch to </w:t>
      </w:r>
      <w:r w:rsidDel="00000000" w:rsidR="00000000" w:rsidRPr="00000000">
        <w:rPr>
          <w:rFonts w:ascii="Arial" w:cs="Arial" w:eastAsia="Arial" w:hAnsi="Arial"/>
          <w:sz w:val="24"/>
          <w:szCs w:val="24"/>
          <w:rtl w:val="0"/>
        </w:rPr>
        <w:t xml:space="preserve">management to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greenlight funding for an exciting new headphone launch. </w:t>
      </w:r>
    </w:p>
    <w:p w:rsidR="00000000" w:rsidDel="00000000" w:rsidP="00000000" w:rsidRDefault="00000000" w:rsidRPr="00000000" w14:paraId="0000010C">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Exams</w:t>
      </w:r>
    </w:p>
    <w:p w:rsidR="00000000" w:rsidDel="00000000" w:rsidP="00000000" w:rsidRDefault="00000000" w:rsidRPr="00000000" w14:paraId="0000010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two exams, a midterm and a final. Exams will cover material from the textbook, material covered in class, and material from Expert Sessions. Exams consist of short-</w:t>
      </w:r>
      <w:r w:rsidDel="00000000" w:rsidR="00000000" w:rsidRPr="00000000">
        <w:rPr>
          <w:rFonts w:ascii="Arial" w:cs="Arial" w:eastAsia="Arial" w:hAnsi="Arial"/>
          <w:sz w:val="24"/>
          <w:szCs w:val="24"/>
          <w:rtl w:val="0"/>
        </w:rPr>
        <w:t xml:space="preserve">answer</w:t>
      </w:r>
      <w:r w:rsidDel="00000000" w:rsidR="00000000" w:rsidRPr="00000000">
        <w:rPr>
          <w:rFonts w:ascii="Arial" w:cs="Arial" w:eastAsia="Arial" w:hAnsi="Arial"/>
          <w:sz w:val="24"/>
          <w:szCs w:val="24"/>
          <w:rtl w:val="0"/>
        </w:rPr>
        <w:t xml:space="preserve"> (not multiple-choice) questions.</w:t>
      </w:r>
    </w:p>
    <w:sectPr>
      <w:headerReference r:id="rId8" w:type="default"/>
      <w:headerReference r:id="rId9" w:type="first"/>
      <w:footerReference r:id="rId10" w:type="default"/>
      <w:footerReference r:id="rId11" w:type="first"/>
      <w:pgSz w:h="16838" w:w="11906" w:orient="portrait"/>
      <w:pgMar w:bottom="1152" w:top="1152"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spacing w:line="24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5038725</wp:posOffset>
          </wp:positionH>
          <wp:positionV relativeFrom="paragraph">
            <wp:posOffset>381000</wp:posOffset>
          </wp:positionV>
          <wp:extent cx="1297608" cy="3621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7608" cy="362123"/>
                  </a:xfrm>
                  <a:prstGeom prst="rect"/>
                  <a:ln/>
                </pic:spPr>
              </pic:pic>
            </a:graphicData>
          </a:graphic>
        </wp:anchor>
      </w:drawing>
    </w:r>
  </w:p>
  <w:p w:rsidR="00000000" w:rsidDel="00000000" w:rsidP="00000000" w:rsidRDefault="00000000" w:rsidRPr="00000000" w14:paraId="00000110">
    <w:pPr>
      <w:rPr>
        <w:rFonts w:ascii="Arial" w:cs="Arial" w:eastAsia="Arial" w:hAnsi="Arial"/>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20" w:line="240" w:lineRule="auto"/>
    </w:pPr>
    <w:rPr>
      <w:rFonts w:ascii="Helvetica Neue" w:cs="Helvetica Neue" w:eastAsia="Helvetica Neue" w:hAnsi="Helvetica Neue"/>
      <w:b w:val="1"/>
      <w:color w:val="000000"/>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spacing w:after="120" w:line="240" w:lineRule="auto"/>
      <w:outlineLvl w:val="3"/>
    </w:pPr>
    <w:rPr>
      <w:rFonts w:ascii="Helvetica Neue" w:cs="Helvetica Neue" w:eastAsia="Helvetica Neue" w:hAnsi="Helvetica Neue"/>
      <w:b w:val="1"/>
      <w:color w:val="000000"/>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rPr>
    <w:tblPr>
      <w:tblStyleRowBandSize w:val="1"/>
      <w:tblStyleColBandSize w:val="1"/>
      <w:tblCellMar>
        <w:left w:w="115.0" w:type="dxa"/>
        <w:right w:w="115.0" w:type="dxa"/>
      </w:tblCellMar>
    </w:tblPr>
    <w:tcPr>
      <w:shd w:color="auto" w:fill="fdeada" w:val="clear"/>
    </w:tcPr>
    <w:tblStylePr w:type="firstRow">
      <w:rPr>
        <w:b w:val="1"/>
        <w:color w:val="ffffff"/>
      </w:rPr>
      <w:tblPr/>
      <w:tcPr>
        <w:tcBorders>
          <w:bottom w:color="ffffff" w:space="0" w:sz="12" w:val="single"/>
        </w:tcBorders>
        <w:shd w:color="auto" w:fill="348da5" w:val="clear"/>
      </w:tcPr>
    </w:tblStylePr>
    <w:tblStylePr w:type="lastRow">
      <w:rPr>
        <w:b w:val="1"/>
        <w:color w:val="348da5"/>
      </w:rPr>
      <w:tblPr/>
      <w:tcPr>
        <w:tcBorders>
          <w:top w:color="000000" w:space="0" w:sz="12" w:val="single"/>
        </w:tcBorders>
        <w:shd w:color="auto" w:fill="ffffff" w:val="clear"/>
      </w:tcPr>
    </w:tblStylePr>
    <w:tblStylePr w:type="firstCol">
      <w:rPr>
        <w:b w:val="1"/>
      </w:r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5d1" w:val="clear"/>
      </w:tcPr>
    </w:tblStylePr>
    <w:tblStylePr w:type="band1Horz">
      <w:tblPr/>
      <w:tcPr>
        <w:shd w:color="auto" w:fill="fdeada" w:val="clear"/>
      </w:tcPr>
    </w:tblStylePr>
  </w:style>
  <w:style w:type="paragraph" w:styleId="ListParagraph">
    <w:name w:val="List Paragraph"/>
    <w:basedOn w:val="Normal"/>
    <w:uiPriority w:val="34"/>
    <w:qFormat w:val="1"/>
    <w:rsid w:val="008B1CCD"/>
    <w:pPr>
      <w:spacing w:after="0" w:line="240" w:lineRule="auto"/>
      <w:ind w:left="720"/>
      <w:contextualSpacing w:val="1"/>
    </w:pPr>
    <w:rPr>
      <w:rFonts w:asciiTheme="minorHAnsi" w:cstheme="minorBidi" w:eastAsiaTheme="minorHAnsi" w:hAnsiTheme="minorHAnsi"/>
      <w:sz w:val="24"/>
      <w:szCs w:val="24"/>
    </w:rPr>
  </w:style>
  <w:style w:type="table" w:styleId="TableGrid">
    <w:name w:val="Table Grid"/>
    <w:basedOn w:val="TableNormal"/>
    <w:uiPriority w:val="39"/>
    <w:rsid w:val="00686CBA"/>
    <w:pPr>
      <w:spacing w:after="0" w:line="240" w:lineRule="auto"/>
    </w:pPr>
    <w:rPr>
      <w:rFonts w:asciiTheme="minorHAnsi" w:cstheme="minorBidi" w:eastAsiaTheme="minorHAnsi" w:hAnsiTheme="minorHAnsi"/>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sz w:val="24"/>
      <w:szCs w:val="24"/>
    </w:rPr>
    <w:tblPr>
      <w:tblStyleRowBandSize w:val="1"/>
      <w:tblStyleColBandSize w:val="1"/>
      <w:tblCellMar>
        <w:top w:w="0.0" w:type="dxa"/>
        <w:left w:w="115.0" w:type="dxa"/>
        <w:bottom w:w="0.0" w:type="dxa"/>
        <w:right w:w="115.0" w:type="dxa"/>
      </w:tblCellMar>
    </w:tblPr>
    <w:tcPr>
      <w:shd w:fill="fdeada"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me.stukent.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vOGk/hfnYYas691Y+ZY3AeS2dg==">AMUW2mWgStEbm7AOX7vHc9THM/NLebL6TIyIIl6yJcaUkLaqpq1851HGfirG33Nlo2oUXwtiMwpFoyZT3BzNGrUQlmNNBtXU+Sf/SeArTSnc0mk2BNSkcxUtMtkCZGVD9lSLTnQsPJjby2HRkbgiH7vmMb99rw7vuyT5h4zT+JkoGdnq9DslOaM=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2021-06-23T21:52:00Z</dcterms:created>
</cp:coreProperties>
</file>