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4F29" w14:textId="3D1BB6E7" w:rsidR="00E75F34" w:rsidRDefault="008C641C" w:rsidP="008C641C">
      <w:pPr>
        <w:pStyle w:val="Heading1"/>
        <w:rPr>
          <w:lang w:val="en-US"/>
        </w:rPr>
      </w:pPr>
      <w:r>
        <w:rPr>
          <w:lang w:val="en-US"/>
        </w:rPr>
        <w:t>Case Study Company: Bee Naturals</w:t>
      </w:r>
    </w:p>
    <w:p w14:paraId="3F605A19" w14:textId="559A6847" w:rsidR="008C641C" w:rsidRDefault="008C641C" w:rsidP="008C641C">
      <w:pPr>
        <w:spacing w:before="120" w:after="120"/>
        <w:rPr>
          <w:bCs/>
        </w:rPr>
      </w:pPr>
      <w:r w:rsidRPr="00535991">
        <w:rPr>
          <w:bCs/>
        </w:rPr>
        <w:t>Bee Naturals</w:t>
      </w:r>
      <w:r>
        <w:rPr>
          <w:bCs/>
        </w:rPr>
        <w:t xml:space="preserve"> (BN)</w:t>
      </w:r>
      <w:r w:rsidRPr="00535991">
        <w:rPr>
          <w:bCs/>
        </w:rPr>
        <w:t xml:space="preserve"> is a health and beauty company that uses raw honey</w:t>
      </w:r>
      <w:r>
        <w:rPr>
          <w:bCs/>
        </w:rPr>
        <w:t xml:space="preserve"> and honeycomb</w:t>
      </w:r>
      <w:r w:rsidRPr="00535991">
        <w:rPr>
          <w:bCs/>
        </w:rPr>
        <w:t xml:space="preserve"> as key ingredient</w:t>
      </w:r>
      <w:r>
        <w:rPr>
          <w:bCs/>
        </w:rPr>
        <w:t>s</w:t>
      </w:r>
      <w:r w:rsidRPr="00535991">
        <w:rPr>
          <w:bCs/>
        </w:rPr>
        <w:t xml:space="preserve"> in all their products.</w:t>
      </w:r>
      <w:r>
        <w:rPr>
          <w:bCs/>
        </w:rPr>
        <w:t xml:space="preserve"> BN got its start in 2018 and has been building its brand successfully each quarter. </w:t>
      </w:r>
    </w:p>
    <w:p w14:paraId="48FE5E44" w14:textId="4D6575C6" w:rsidR="000359A4" w:rsidRPr="00CB7D6C" w:rsidRDefault="00F5475C" w:rsidP="000359A4">
      <w:pPr>
        <w:spacing w:before="120" w:after="120"/>
        <w:rPr>
          <w:b/>
        </w:rPr>
      </w:pPr>
      <w:r>
        <w:rPr>
          <w:bCs/>
        </w:rPr>
        <w:t>Last year’s circumstances forced BN to move face-to-face (F2F) training to online/virtual (VILT).</w:t>
      </w:r>
      <w:r w:rsidR="000359A4">
        <w:rPr>
          <w:bCs/>
        </w:rPr>
        <w:t xml:space="preserve"> Because of the demand and stress, it has placed on the L&amp;D team, the </w:t>
      </w:r>
      <w:r w:rsidR="000359A4" w:rsidRPr="00CB7D6C">
        <w:rPr>
          <w:b/>
        </w:rPr>
        <w:t xml:space="preserve">Training Manager recently developed </w:t>
      </w:r>
      <w:r w:rsidR="000359A4">
        <w:rPr>
          <w:b/>
        </w:rPr>
        <w:t>two tools to help</w:t>
      </w:r>
      <w:r w:rsidR="000359A4" w:rsidRPr="00CB7D6C">
        <w:rPr>
          <w:b/>
        </w:rPr>
        <w:t xml:space="preserve"> evaluate</w:t>
      </w:r>
      <w:r w:rsidR="000359A4">
        <w:rPr>
          <w:b/>
        </w:rPr>
        <w:t xml:space="preserve"> and estimate</w:t>
      </w:r>
      <w:r w:rsidR="000359A4" w:rsidRPr="00CB7D6C">
        <w:rPr>
          <w:b/>
        </w:rPr>
        <w:t xml:space="preserve"> project requests (seen on page 2).</w:t>
      </w:r>
    </w:p>
    <w:p w14:paraId="120EFA06" w14:textId="026B593C" w:rsidR="00CB7D6C" w:rsidRPr="000359A4" w:rsidRDefault="00CB7D6C" w:rsidP="008C641C">
      <w:pPr>
        <w:spacing w:before="120" w:after="120"/>
        <w:rPr>
          <w:bCs/>
          <w:sz w:val="8"/>
          <w:szCs w:val="8"/>
        </w:rPr>
      </w:pPr>
    </w:p>
    <w:p w14:paraId="37A423F5" w14:textId="77777777" w:rsidR="000359A4" w:rsidRDefault="000359A4" w:rsidP="000359A4">
      <w:pPr>
        <w:pStyle w:val="Heading2"/>
      </w:pPr>
      <w:r>
        <w:t>Points to Consider As You Review This Case</w:t>
      </w:r>
    </w:p>
    <w:p w14:paraId="53E2E884" w14:textId="77777777" w:rsidR="000359A4" w:rsidRPr="00E77D33" w:rsidRDefault="000359A4" w:rsidP="000359A4">
      <w:pPr>
        <w:pStyle w:val="ListParagraph"/>
        <w:numPr>
          <w:ilvl w:val="0"/>
          <w:numId w:val="10"/>
        </w:numPr>
        <w:spacing w:before="120" w:line="300" w:lineRule="auto"/>
        <w:rPr>
          <w:lang w:eastAsia="x-none"/>
        </w:rPr>
      </w:pPr>
      <w:r w:rsidRPr="000359A4">
        <w:rPr>
          <w:b/>
          <w:bCs/>
          <w:lang w:eastAsia="x-none"/>
        </w:rPr>
        <w:t xml:space="preserve">Audits – </w:t>
      </w:r>
      <w:r>
        <w:rPr>
          <w:lang w:eastAsia="x-none"/>
        </w:rPr>
        <w:t>What hasn’t been assessed within the department? Are the Audits current and up to date?</w:t>
      </w:r>
    </w:p>
    <w:p w14:paraId="42FEFDB9" w14:textId="0245B206" w:rsidR="000359A4" w:rsidRDefault="000359A4" w:rsidP="000359A4">
      <w:pPr>
        <w:pStyle w:val="ListParagraph"/>
        <w:numPr>
          <w:ilvl w:val="0"/>
          <w:numId w:val="10"/>
        </w:numPr>
        <w:spacing w:before="120" w:line="300" w:lineRule="auto"/>
        <w:rPr>
          <w:lang w:eastAsia="x-none"/>
        </w:rPr>
      </w:pPr>
      <w:r w:rsidRPr="000359A4">
        <w:rPr>
          <w:b/>
          <w:bCs/>
          <w:lang w:eastAsia="x-none"/>
        </w:rPr>
        <w:t>Assumptions</w:t>
      </w:r>
      <w:r>
        <w:rPr>
          <w:lang w:eastAsia="x-none"/>
        </w:rPr>
        <w:t xml:space="preserve"> – What is the level of confidence in an Assumption? Does the Assumption require further investigation to validate it?</w:t>
      </w:r>
    </w:p>
    <w:p w14:paraId="4B588004" w14:textId="48F9E03F" w:rsidR="000359A4" w:rsidRDefault="000359A4" w:rsidP="000359A4">
      <w:pPr>
        <w:pStyle w:val="ListParagraph"/>
        <w:numPr>
          <w:ilvl w:val="0"/>
          <w:numId w:val="10"/>
        </w:numPr>
        <w:spacing w:before="120" w:line="300" w:lineRule="auto"/>
        <w:rPr>
          <w:lang w:eastAsia="x-none"/>
        </w:rPr>
      </w:pPr>
      <w:r w:rsidRPr="000359A4">
        <w:rPr>
          <w:b/>
          <w:bCs/>
          <w:lang w:eastAsia="x-none"/>
        </w:rPr>
        <w:t>Baselines</w:t>
      </w:r>
      <w:r>
        <w:rPr>
          <w:lang w:eastAsia="x-none"/>
        </w:rPr>
        <w:t xml:space="preserve"> – Does the project use current Baseline hours? Does a Baseline need to be created?</w:t>
      </w:r>
    </w:p>
    <w:p w14:paraId="1D34032E" w14:textId="267E2260" w:rsidR="000359A4" w:rsidRPr="00E77D33" w:rsidRDefault="000359A4" w:rsidP="000359A4">
      <w:pPr>
        <w:pStyle w:val="ListParagraph"/>
        <w:numPr>
          <w:ilvl w:val="0"/>
          <w:numId w:val="10"/>
        </w:numPr>
        <w:spacing w:before="120" w:line="300" w:lineRule="auto"/>
        <w:rPr>
          <w:lang w:eastAsia="x-none"/>
        </w:rPr>
      </w:pPr>
      <w:r w:rsidRPr="000359A4">
        <w:rPr>
          <w:b/>
          <w:bCs/>
          <w:lang w:eastAsia="x-none"/>
        </w:rPr>
        <w:t>Interpretation</w:t>
      </w:r>
      <w:r>
        <w:rPr>
          <w:lang w:eastAsia="x-none"/>
        </w:rPr>
        <w:t xml:space="preserve"> – Does everyone Interpret the evaluative tool and its criteria the same? Does quantifying projects always make it accurate? Could qualitative data (such as anecdotal information with a common theme) be useful to inform a project estimate?</w:t>
      </w:r>
    </w:p>
    <w:p w14:paraId="6F6ABA80" w14:textId="66CF8CA9" w:rsidR="000359A4" w:rsidRDefault="000359A4" w:rsidP="000359A4">
      <w:pPr>
        <w:pStyle w:val="ListParagraph"/>
        <w:numPr>
          <w:ilvl w:val="0"/>
          <w:numId w:val="10"/>
        </w:numPr>
        <w:spacing w:before="120" w:line="300" w:lineRule="auto"/>
        <w:rPr>
          <w:lang w:eastAsia="x-none"/>
        </w:rPr>
      </w:pPr>
      <w:r w:rsidRPr="000359A4">
        <w:rPr>
          <w:b/>
          <w:bCs/>
          <w:lang w:eastAsia="x-none"/>
        </w:rPr>
        <w:t>Weight</w:t>
      </w:r>
      <w:r>
        <w:rPr>
          <w:lang w:eastAsia="x-none"/>
        </w:rPr>
        <w:t xml:space="preserve"> – Is it really Weighing all the criteria? How will the Weights be applied? (e.g., per project phases or to total hours estimated, </w:t>
      </w:r>
      <w:proofErr w:type="spellStart"/>
      <w:r>
        <w:rPr>
          <w:lang w:eastAsia="x-none"/>
        </w:rPr>
        <w:t>etc</w:t>
      </w:r>
      <w:proofErr w:type="spellEnd"/>
      <w:r>
        <w:rPr>
          <w:lang w:eastAsia="x-none"/>
        </w:rPr>
        <w:t>?)</w:t>
      </w:r>
    </w:p>
    <w:p w14:paraId="6B4B024D" w14:textId="77777777" w:rsidR="000359A4" w:rsidRPr="000359A4" w:rsidRDefault="000359A4" w:rsidP="000359A4">
      <w:pPr>
        <w:spacing w:before="120" w:after="0"/>
        <w:rPr>
          <w:bCs/>
          <w:sz w:val="8"/>
          <w:szCs w:val="8"/>
        </w:rPr>
      </w:pPr>
    </w:p>
    <w:p w14:paraId="551E1371" w14:textId="6C81A294" w:rsidR="00CB7D6C" w:rsidRPr="001B328A" w:rsidRDefault="00CB7D6C" w:rsidP="000359A4">
      <w:pPr>
        <w:pStyle w:val="Heading1"/>
      </w:pPr>
      <w:r>
        <w:t>BN’s Learning and Development Department Profile</w:t>
      </w:r>
    </w:p>
    <w:p w14:paraId="7DDCA88C" w14:textId="4A7CA603" w:rsidR="00CB7D6C" w:rsidRDefault="00CB7D6C" w:rsidP="00CB7D6C">
      <w:pPr>
        <w:spacing w:before="120" w:after="120"/>
      </w:pPr>
      <w:r>
        <w:t>BN runs a tight L&amp;D hive:</w:t>
      </w:r>
    </w:p>
    <w:p w14:paraId="153AF32E" w14:textId="77777777" w:rsidR="00CB7D6C" w:rsidRDefault="00CB7D6C" w:rsidP="00CB7D6C">
      <w:pPr>
        <w:pStyle w:val="ListParagraph"/>
        <w:numPr>
          <w:ilvl w:val="0"/>
          <w:numId w:val="1"/>
        </w:numPr>
        <w:spacing w:before="120" w:after="120"/>
      </w:pPr>
      <w:r>
        <w:t>1 Training Manager – Been with BN since the start</w:t>
      </w:r>
    </w:p>
    <w:p w14:paraId="118FE9FB" w14:textId="77777777" w:rsidR="00CB7D6C" w:rsidRDefault="00CB7D6C" w:rsidP="00CB7D6C">
      <w:pPr>
        <w:pStyle w:val="ListParagraph"/>
        <w:numPr>
          <w:ilvl w:val="0"/>
          <w:numId w:val="1"/>
        </w:numPr>
        <w:spacing w:before="120" w:after="120"/>
      </w:pPr>
      <w:r>
        <w:t>2 Sr. Instructional Designers – 1 since 2018 and 1 just hired last week</w:t>
      </w:r>
    </w:p>
    <w:p w14:paraId="590FF37C" w14:textId="77777777" w:rsidR="00CB7D6C" w:rsidRDefault="00CB7D6C" w:rsidP="00CB7D6C">
      <w:pPr>
        <w:pStyle w:val="ListParagraph"/>
        <w:numPr>
          <w:ilvl w:val="0"/>
          <w:numId w:val="1"/>
        </w:numPr>
        <w:spacing w:before="120" w:after="120"/>
      </w:pPr>
      <w:r>
        <w:t>3 Jr. Instructional Designer/Developers – 1 since 2019 and 2 since 2020</w:t>
      </w:r>
    </w:p>
    <w:p w14:paraId="53FCC9D1" w14:textId="47EA7842" w:rsidR="00CB7D6C" w:rsidRDefault="00CB7D6C" w:rsidP="00CB7D6C">
      <w:pPr>
        <w:pStyle w:val="ListParagraph"/>
        <w:numPr>
          <w:ilvl w:val="0"/>
          <w:numId w:val="1"/>
        </w:numPr>
        <w:spacing w:before="120" w:after="120"/>
      </w:pPr>
      <w:r>
        <w:t>1 LMS Administrator/Data Analytics – since 2019</w:t>
      </w:r>
    </w:p>
    <w:p w14:paraId="09145093" w14:textId="77777777" w:rsidR="000359A4" w:rsidRPr="000359A4" w:rsidRDefault="000359A4" w:rsidP="000359A4">
      <w:pPr>
        <w:spacing w:before="120" w:after="120"/>
        <w:ind w:left="360"/>
        <w:rPr>
          <w:sz w:val="8"/>
          <w:szCs w:val="8"/>
        </w:rPr>
      </w:pPr>
    </w:p>
    <w:p w14:paraId="6E56A3CA" w14:textId="77777777" w:rsidR="000359A4" w:rsidRDefault="000359A4" w:rsidP="000359A4">
      <w:pPr>
        <w:pStyle w:val="Heading2"/>
        <w:rPr>
          <w:lang w:val="en-US"/>
        </w:rPr>
      </w:pPr>
      <w:r w:rsidRPr="001B4E61">
        <w:t xml:space="preserve">Creating eLearning at BN standardly </w:t>
      </w:r>
      <w:r>
        <w:rPr>
          <w:lang w:val="en-US"/>
        </w:rPr>
        <w:t>Includes</w:t>
      </w:r>
    </w:p>
    <w:p w14:paraId="1B8D5735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New content being added to current topics</w:t>
      </w:r>
    </w:p>
    <w:p w14:paraId="18574BA5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4 or more engagements within the entire course</w:t>
      </w:r>
    </w:p>
    <w:p w14:paraId="67FDC60A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Clients that have been onboarded and worked on a minimum of 2 projects</w:t>
      </w:r>
    </w:p>
    <w:p w14:paraId="0DA36A51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1 Sr. ID for project management, quality control, additional help</w:t>
      </w:r>
    </w:p>
    <w:p w14:paraId="5132627E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1 Jr. ID with a minimum of 2 years of ID experience and 6 projects completed</w:t>
      </w:r>
    </w:p>
    <w:p w14:paraId="14F9570A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Templates to use in all the authoring tools |LMS course structures created</w:t>
      </w:r>
    </w:p>
    <w:p w14:paraId="3C8CD740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>Short timelines (less than 6 weeks)</w:t>
      </w:r>
    </w:p>
    <w:p w14:paraId="022A8A12" w14:textId="77777777" w:rsidR="000359A4" w:rsidRDefault="000359A4" w:rsidP="000359A4">
      <w:pPr>
        <w:pStyle w:val="ListParagraph"/>
        <w:numPr>
          <w:ilvl w:val="0"/>
          <w:numId w:val="8"/>
        </w:numPr>
        <w:rPr>
          <w:lang w:eastAsia="x-none"/>
        </w:rPr>
      </w:pPr>
      <w:r>
        <w:rPr>
          <w:lang w:eastAsia="x-none"/>
        </w:rPr>
        <w:t xml:space="preserve">Project hours for BN eLearning average about 244 hours </w:t>
      </w:r>
      <w:proofErr w:type="gramStart"/>
      <w:r>
        <w:rPr>
          <w:lang w:eastAsia="x-none"/>
        </w:rPr>
        <w:t>through the use of</w:t>
      </w:r>
      <w:proofErr w:type="gramEnd"/>
      <w:r>
        <w:rPr>
          <w:lang w:eastAsia="x-none"/>
        </w:rPr>
        <w:t xml:space="preserve"> these key project roles:</w:t>
      </w:r>
    </w:p>
    <w:p w14:paraId="34FF8385" w14:textId="77777777" w:rsidR="000359A4" w:rsidRDefault="000359A4" w:rsidP="000359A4">
      <w:pPr>
        <w:pStyle w:val="ListParagraph"/>
        <w:numPr>
          <w:ilvl w:val="1"/>
          <w:numId w:val="8"/>
        </w:numPr>
        <w:rPr>
          <w:lang w:eastAsia="x-none"/>
        </w:rPr>
      </w:pPr>
      <w:r w:rsidRPr="001B4E61">
        <w:rPr>
          <w:b/>
          <w:bCs/>
          <w:lang w:eastAsia="x-none"/>
        </w:rPr>
        <w:t>LMS Administrator</w:t>
      </w:r>
      <w:r>
        <w:rPr>
          <w:lang w:eastAsia="x-none"/>
        </w:rPr>
        <w:t xml:space="preserve"> – 10 hours</w:t>
      </w:r>
    </w:p>
    <w:p w14:paraId="49655AE3" w14:textId="77777777" w:rsidR="000359A4" w:rsidRDefault="000359A4" w:rsidP="000359A4">
      <w:pPr>
        <w:pStyle w:val="ListParagraph"/>
        <w:numPr>
          <w:ilvl w:val="1"/>
          <w:numId w:val="8"/>
        </w:numPr>
        <w:rPr>
          <w:lang w:eastAsia="x-none"/>
        </w:rPr>
      </w:pPr>
      <w:r w:rsidRPr="001B4E61">
        <w:rPr>
          <w:b/>
          <w:bCs/>
          <w:lang w:eastAsia="x-none"/>
        </w:rPr>
        <w:t>SME</w:t>
      </w:r>
      <w:r>
        <w:rPr>
          <w:lang w:eastAsia="x-none"/>
        </w:rPr>
        <w:t xml:space="preserve"> – 12 hours</w:t>
      </w:r>
    </w:p>
    <w:p w14:paraId="505C9194" w14:textId="77777777" w:rsidR="000359A4" w:rsidRDefault="000359A4" w:rsidP="000359A4">
      <w:pPr>
        <w:pStyle w:val="ListParagraph"/>
        <w:numPr>
          <w:ilvl w:val="1"/>
          <w:numId w:val="8"/>
        </w:numPr>
        <w:rPr>
          <w:lang w:eastAsia="x-none"/>
        </w:rPr>
      </w:pPr>
      <w:r w:rsidRPr="001B4E61">
        <w:rPr>
          <w:b/>
          <w:bCs/>
          <w:lang w:eastAsia="x-none"/>
        </w:rPr>
        <w:t>Sr. ID</w:t>
      </w:r>
      <w:r>
        <w:rPr>
          <w:lang w:eastAsia="x-none"/>
        </w:rPr>
        <w:t xml:space="preserve"> – 30 hours</w:t>
      </w:r>
    </w:p>
    <w:p w14:paraId="0A49AFD0" w14:textId="77777777" w:rsidR="000359A4" w:rsidRDefault="000359A4" w:rsidP="000359A4">
      <w:pPr>
        <w:pStyle w:val="ListParagraph"/>
        <w:numPr>
          <w:ilvl w:val="1"/>
          <w:numId w:val="8"/>
        </w:numPr>
        <w:rPr>
          <w:lang w:eastAsia="x-none"/>
        </w:rPr>
      </w:pPr>
      <w:r w:rsidRPr="001B4E61">
        <w:rPr>
          <w:b/>
          <w:bCs/>
          <w:lang w:eastAsia="x-none"/>
        </w:rPr>
        <w:t>Jr. ID</w:t>
      </w:r>
      <w:r>
        <w:rPr>
          <w:lang w:eastAsia="x-none"/>
        </w:rPr>
        <w:t xml:space="preserve"> – 192 hours</w:t>
      </w:r>
    </w:p>
    <w:p w14:paraId="7E6CA205" w14:textId="28908FFB" w:rsidR="00AB17D3" w:rsidRDefault="00AB17D3">
      <w:pPr>
        <w:rPr>
          <w:lang w:eastAsia="x-none"/>
        </w:rPr>
        <w:sectPr w:rsidR="00AB17D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DB428E" w14:textId="3AF59E52" w:rsidR="00AB17D3" w:rsidRPr="00574D7D" w:rsidRDefault="00AB17D3" w:rsidP="00574D7D">
      <w:pPr>
        <w:spacing w:after="0"/>
        <w:rPr>
          <w:sz w:val="8"/>
          <w:szCs w:val="8"/>
          <w:lang w:eastAsia="x-none"/>
        </w:rPr>
      </w:pPr>
    </w:p>
    <w:p w14:paraId="478BC4DE" w14:textId="77777777" w:rsidR="001B4E61" w:rsidRPr="001B4E61" w:rsidRDefault="001B4E61" w:rsidP="001B4E61">
      <w:pPr>
        <w:rPr>
          <w:sz w:val="8"/>
          <w:szCs w:val="8"/>
          <w:lang w:eastAsia="x-none"/>
        </w:rPr>
      </w:pPr>
    </w:p>
    <w:p w14:paraId="2D7DA730" w14:textId="35210AA9" w:rsidR="006D0952" w:rsidRDefault="006D0952" w:rsidP="006D0952">
      <w:pPr>
        <w:pStyle w:val="Heading1"/>
        <w:rPr>
          <w:lang w:val="en-US"/>
        </w:rPr>
      </w:pPr>
      <w:r>
        <w:rPr>
          <w:lang w:val="en-US"/>
        </w:rPr>
        <w:t>Parametric Measures</w:t>
      </w:r>
    </w:p>
    <w:p w14:paraId="1C10A7F3" w14:textId="1C95D003" w:rsidR="00137D7B" w:rsidRDefault="001B4E61" w:rsidP="001B4E61">
      <w:pPr>
        <w:rPr>
          <w:lang w:eastAsia="x-none"/>
        </w:rPr>
      </w:pPr>
      <w:r>
        <w:rPr>
          <w:lang w:eastAsia="x-none"/>
        </w:rPr>
        <w:t>The following two tables outline the weights BN has created for project work at this time.</w:t>
      </w:r>
    </w:p>
    <w:p w14:paraId="1AB3AD29" w14:textId="599E408F" w:rsidR="001B4E61" w:rsidRDefault="001B4E61" w:rsidP="001B4E61">
      <w:pPr>
        <w:pStyle w:val="Heading2"/>
        <w:rPr>
          <w:lang w:val="en-US"/>
        </w:rPr>
      </w:pPr>
      <w:r>
        <w:rPr>
          <w:lang w:val="en-US"/>
        </w:rPr>
        <w:t>Expertise of Staff</w:t>
      </w:r>
    </w:p>
    <w:p w14:paraId="271F943A" w14:textId="77777777" w:rsidR="001B4E61" w:rsidRPr="001B4E61" w:rsidRDefault="001B4E61" w:rsidP="001B4E61">
      <w:pPr>
        <w:rPr>
          <w:sz w:val="8"/>
          <w:szCs w:val="8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47"/>
        <w:gridCol w:w="2447"/>
        <w:gridCol w:w="2447"/>
        <w:gridCol w:w="2447"/>
        <w:gridCol w:w="2447"/>
      </w:tblGrid>
      <w:tr w:rsidR="006D0952" w14:paraId="5F1936C0" w14:textId="77777777" w:rsidTr="007803B2">
        <w:tc>
          <w:tcPr>
            <w:tcW w:w="2155" w:type="dxa"/>
            <w:shd w:val="clear" w:color="auto" w:fill="E7E6E6" w:themeFill="background2"/>
          </w:tcPr>
          <w:p w14:paraId="3F3B504A" w14:textId="77777777" w:rsidR="006D0952" w:rsidRPr="00820E30" w:rsidRDefault="006D0952" w:rsidP="007803B2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Evaluative Criteria</w:t>
            </w:r>
          </w:p>
        </w:tc>
        <w:tc>
          <w:tcPr>
            <w:tcW w:w="2447" w:type="dxa"/>
            <w:shd w:val="clear" w:color="auto" w:fill="ED7D31" w:themeFill="accent2"/>
          </w:tcPr>
          <w:p w14:paraId="6183F854" w14:textId="244E8083" w:rsidR="006D0952" w:rsidRPr="006D1D5E" w:rsidRDefault="001B4E61" w:rsidP="007803B2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.75</w:t>
            </w:r>
          </w:p>
        </w:tc>
        <w:tc>
          <w:tcPr>
            <w:tcW w:w="2447" w:type="dxa"/>
            <w:shd w:val="clear" w:color="auto" w:fill="F4B083" w:themeFill="accent2" w:themeFillTint="99"/>
          </w:tcPr>
          <w:p w14:paraId="1EDA995E" w14:textId="5783CDE2" w:rsidR="006D0952" w:rsidRPr="006D1D5E" w:rsidRDefault="001B4E61" w:rsidP="007803B2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.50</w:t>
            </w:r>
          </w:p>
        </w:tc>
        <w:tc>
          <w:tcPr>
            <w:tcW w:w="2447" w:type="dxa"/>
            <w:shd w:val="clear" w:color="auto" w:fill="FFE599" w:themeFill="accent4" w:themeFillTint="66"/>
          </w:tcPr>
          <w:p w14:paraId="433A5F60" w14:textId="7212A972" w:rsidR="006D0952" w:rsidRPr="006D1D5E" w:rsidRDefault="001B4E61" w:rsidP="007803B2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.25</w:t>
            </w:r>
          </w:p>
        </w:tc>
        <w:tc>
          <w:tcPr>
            <w:tcW w:w="2447" w:type="dxa"/>
            <w:shd w:val="clear" w:color="auto" w:fill="70AD47" w:themeFill="accent6"/>
          </w:tcPr>
          <w:p w14:paraId="3169B081" w14:textId="5AC40F55" w:rsidR="006D0952" w:rsidRPr="006D1D5E" w:rsidRDefault="001B4E61" w:rsidP="007803B2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0</w:t>
            </w:r>
          </w:p>
        </w:tc>
        <w:tc>
          <w:tcPr>
            <w:tcW w:w="2447" w:type="dxa"/>
            <w:shd w:val="clear" w:color="auto" w:fill="CC0000"/>
          </w:tcPr>
          <w:p w14:paraId="3EA51B68" w14:textId="77777777" w:rsidR="006D0952" w:rsidRPr="00820E30" w:rsidRDefault="006D0952" w:rsidP="007803B2">
            <w:pPr>
              <w:jc w:val="center"/>
              <w:rPr>
                <w:b/>
                <w:bCs/>
                <w:color w:val="FFFFFF" w:themeColor="background1"/>
                <w:lang w:eastAsia="x-none"/>
              </w:rPr>
            </w:pPr>
            <w:r w:rsidRPr="00820E30">
              <w:rPr>
                <w:b/>
                <w:bCs/>
                <w:color w:val="FFFFFF" w:themeColor="background1"/>
                <w:lang w:eastAsia="x-none"/>
              </w:rPr>
              <w:t>Variable</w:t>
            </w:r>
          </w:p>
        </w:tc>
      </w:tr>
      <w:tr w:rsidR="006D0952" w14:paraId="748E728B" w14:textId="77777777" w:rsidTr="007803B2">
        <w:tc>
          <w:tcPr>
            <w:tcW w:w="2155" w:type="dxa"/>
            <w:shd w:val="clear" w:color="auto" w:fill="E7E6E6" w:themeFill="background2"/>
            <w:vAlign w:val="center"/>
          </w:tcPr>
          <w:p w14:paraId="65565903" w14:textId="2F4DF3D0" w:rsidR="006D0952" w:rsidRDefault="006D0952" w:rsidP="007803B2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Experience Level in ID Skills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3F8A11C3" w14:textId="7C825D3C" w:rsidR="006D0952" w:rsidRDefault="00A07EB4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No formal education or certification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2ED84107" w14:textId="33146768" w:rsidR="006D0952" w:rsidRDefault="00A07EB4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Has formal education/certification, but no experience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3943858E" w14:textId="4453D110" w:rsidR="006D0952" w:rsidRDefault="00A07EB4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Has formal education/certification, and has some experience (1-2 years)</w:t>
            </w: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6E677485" w14:textId="2B9681EF" w:rsidR="006D0952" w:rsidRDefault="00A07EB4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Has formal education/certification, and has some experience (3+ years)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11EE0DA7" w14:textId="73063791" w:rsidR="006D0952" w:rsidRPr="00820E30" w:rsidRDefault="006D0952" w:rsidP="007803B2">
            <w:pPr>
              <w:rPr>
                <w:color w:val="FFFFFF" w:themeColor="background1"/>
                <w:lang w:eastAsia="x-none"/>
              </w:rPr>
            </w:pPr>
            <w:r>
              <w:rPr>
                <w:color w:val="FFFFFF" w:themeColor="background1"/>
                <w:lang w:eastAsia="x-none"/>
              </w:rPr>
              <w:t>New methods or techniques (</w:t>
            </w:r>
            <w:proofErr w:type="gramStart"/>
            <w:r>
              <w:rPr>
                <w:color w:val="FFFFFF" w:themeColor="background1"/>
                <w:lang w:eastAsia="x-none"/>
              </w:rPr>
              <w:t>e.g.</w:t>
            </w:r>
            <w:proofErr w:type="gramEnd"/>
            <w:r>
              <w:rPr>
                <w:color w:val="FFFFFF" w:themeColor="background1"/>
                <w:lang w:eastAsia="x-none"/>
              </w:rPr>
              <w:t xml:space="preserve"> Storytelling or Microlearning)</w:t>
            </w:r>
          </w:p>
        </w:tc>
      </w:tr>
      <w:tr w:rsidR="006D0952" w14:paraId="35435328" w14:textId="77777777" w:rsidTr="007803B2">
        <w:tc>
          <w:tcPr>
            <w:tcW w:w="2155" w:type="dxa"/>
            <w:shd w:val="clear" w:color="auto" w:fill="E7E6E6" w:themeFill="background2"/>
            <w:vAlign w:val="center"/>
          </w:tcPr>
          <w:p w14:paraId="17CD2527" w14:textId="45FB446C" w:rsidR="006D0952" w:rsidRDefault="006D0952" w:rsidP="007803B2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Experience Level in BN Authoring Tools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3416F6F3" w14:textId="28B66202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First time using tools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700CA170" w14:textId="0CC74356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Used each tool a minimum of 2 times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2F9A4BBC" w14:textId="11AFFC9A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Used each tool 3 to 5 times</w:t>
            </w: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4D58437D" w14:textId="0571F01D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Used each tool 6 or more times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263408D3" w14:textId="4A2C7F48" w:rsidR="006D0952" w:rsidRPr="00820E30" w:rsidRDefault="006D0952" w:rsidP="007803B2">
            <w:pPr>
              <w:rPr>
                <w:color w:val="FFFFFF" w:themeColor="background1"/>
                <w:lang w:eastAsia="x-none"/>
              </w:rPr>
            </w:pPr>
            <w:r>
              <w:rPr>
                <w:color w:val="FFFFFF" w:themeColor="background1"/>
                <w:lang w:eastAsia="x-none"/>
              </w:rPr>
              <w:t>Custom coding abilities</w:t>
            </w:r>
          </w:p>
        </w:tc>
      </w:tr>
      <w:tr w:rsidR="006D0952" w14:paraId="45F894CC" w14:textId="77777777" w:rsidTr="007803B2">
        <w:tc>
          <w:tcPr>
            <w:tcW w:w="2155" w:type="dxa"/>
            <w:shd w:val="clear" w:color="auto" w:fill="E7E6E6" w:themeFill="background2"/>
            <w:vAlign w:val="center"/>
          </w:tcPr>
          <w:p w14:paraId="72D9EA76" w14:textId="19906C96" w:rsidR="006D0952" w:rsidRDefault="006D0952" w:rsidP="007803B2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Experience at BN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2D04B544" w14:textId="4C956F4B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6 or fewer project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28AACA0C" w14:textId="1AE2DD70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7 to 14 projects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3B15E7C1" w14:textId="2BE35FAC" w:rsidR="006D0952" w:rsidRDefault="006D0952" w:rsidP="007803B2">
            <w:pPr>
              <w:rPr>
                <w:lang w:eastAsia="x-none"/>
              </w:rPr>
            </w:pP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5268B632" w14:textId="38354AAF" w:rsidR="006D0952" w:rsidRDefault="006D0952" w:rsidP="007803B2">
            <w:pPr>
              <w:rPr>
                <w:lang w:eastAsia="x-none"/>
              </w:rPr>
            </w:pPr>
            <w:r>
              <w:rPr>
                <w:lang w:eastAsia="x-none"/>
              </w:rPr>
              <w:t>15+ projects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16228943" w14:textId="2097E7A0" w:rsidR="006D0952" w:rsidRPr="00820E30" w:rsidRDefault="00A3506B" w:rsidP="007803B2">
            <w:pPr>
              <w:rPr>
                <w:color w:val="FFFFFF" w:themeColor="background1"/>
                <w:lang w:eastAsia="x-none"/>
              </w:rPr>
            </w:pPr>
            <w:r>
              <w:rPr>
                <w:color w:val="FFFFFF" w:themeColor="background1"/>
                <w:lang w:eastAsia="x-none"/>
              </w:rPr>
              <w:t xml:space="preserve">Project is new to </w:t>
            </w:r>
            <w:proofErr w:type="gramStart"/>
            <w:r>
              <w:rPr>
                <w:color w:val="FFFFFF" w:themeColor="background1"/>
                <w:lang w:eastAsia="x-none"/>
              </w:rPr>
              <w:t>all of</w:t>
            </w:r>
            <w:proofErr w:type="gramEnd"/>
            <w:r>
              <w:rPr>
                <w:color w:val="FFFFFF" w:themeColor="background1"/>
                <w:lang w:eastAsia="x-none"/>
              </w:rPr>
              <w:t xml:space="preserve"> the L&amp;D team and client</w:t>
            </w:r>
          </w:p>
        </w:tc>
      </w:tr>
    </w:tbl>
    <w:p w14:paraId="70F9EE63" w14:textId="53380271" w:rsidR="006D0952" w:rsidRPr="001B4E61" w:rsidRDefault="006D0952" w:rsidP="006D0952">
      <w:pPr>
        <w:rPr>
          <w:sz w:val="8"/>
          <w:szCs w:val="8"/>
          <w:lang w:eastAsia="x-none"/>
        </w:rPr>
      </w:pPr>
    </w:p>
    <w:p w14:paraId="38CB004C" w14:textId="3B638B1E" w:rsidR="001B4E61" w:rsidRPr="001B4E61" w:rsidRDefault="001B4E61" w:rsidP="001B4E61">
      <w:pPr>
        <w:pStyle w:val="Heading2"/>
        <w:rPr>
          <w:lang w:val="en-US"/>
        </w:rPr>
      </w:pPr>
      <w:r>
        <w:rPr>
          <w:lang w:val="en-US"/>
        </w:rPr>
        <w:t>Overarching Project Variables</w:t>
      </w:r>
      <w:r w:rsidR="000359A4">
        <w:rPr>
          <w:lang w:val="en-US"/>
        </w:rPr>
        <w:t xml:space="preserve"> That Can Alter Overall Project Scope</w:t>
      </w:r>
    </w:p>
    <w:p w14:paraId="7659A03F" w14:textId="5579B30D" w:rsidR="001B4E61" w:rsidRPr="004A7B10" w:rsidRDefault="001B4E61" w:rsidP="001B4E61">
      <w:pPr>
        <w:pStyle w:val="ListParagraph"/>
        <w:rPr>
          <w:sz w:val="8"/>
          <w:szCs w:val="8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47"/>
        <w:gridCol w:w="2447"/>
        <w:gridCol w:w="2447"/>
        <w:gridCol w:w="2447"/>
        <w:gridCol w:w="2447"/>
      </w:tblGrid>
      <w:tr w:rsidR="001B4E61" w14:paraId="717E9677" w14:textId="77777777" w:rsidTr="006A0C61">
        <w:tc>
          <w:tcPr>
            <w:tcW w:w="2155" w:type="dxa"/>
            <w:shd w:val="clear" w:color="auto" w:fill="E7E6E6" w:themeFill="background2"/>
          </w:tcPr>
          <w:p w14:paraId="67659416" w14:textId="77777777" w:rsidR="001B4E61" w:rsidRPr="00820E30" w:rsidRDefault="001B4E61" w:rsidP="006A0C61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Evaluative Criteria</w:t>
            </w:r>
          </w:p>
        </w:tc>
        <w:tc>
          <w:tcPr>
            <w:tcW w:w="2447" w:type="dxa"/>
            <w:shd w:val="clear" w:color="auto" w:fill="ED7D31" w:themeFill="accent2"/>
          </w:tcPr>
          <w:p w14:paraId="3EEEEBEE" w14:textId="77777777" w:rsidR="001B4E61" w:rsidRPr="006D1D5E" w:rsidRDefault="001B4E61" w:rsidP="006A0C61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.75</w:t>
            </w:r>
          </w:p>
        </w:tc>
        <w:tc>
          <w:tcPr>
            <w:tcW w:w="2447" w:type="dxa"/>
            <w:shd w:val="clear" w:color="auto" w:fill="F4B083" w:themeFill="accent2" w:themeFillTint="99"/>
          </w:tcPr>
          <w:p w14:paraId="6EDDDE6D" w14:textId="77777777" w:rsidR="001B4E61" w:rsidRPr="006D1D5E" w:rsidRDefault="001B4E61" w:rsidP="006A0C61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.50</w:t>
            </w:r>
          </w:p>
        </w:tc>
        <w:tc>
          <w:tcPr>
            <w:tcW w:w="2447" w:type="dxa"/>
            <w:shd w:val="clear" w:color="auto" w:fill="FFE599" w:themeFill="accent4" w:themeFillTint="66"/>
          </w:tcPr>
          <w:p w14:paraId="50AAFB0D" w14:textId="77777777" w:rsidR="001B4E61" w:rsidRPr="006D1D5E" w:rsidRDefault="001B4E61" w:rsidP="006A0C61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.25</w:t>
            </w:r>
          </w:p>
        </w:tc>
        <w:tc>
          <w:tcPr>
            <w:tcW w:w="2447" w:type="dxa"/>
            <w:shd w:val="clear" w:color="auto" w:fill="70AD47" w:themeFill="accent6"/>
          </w:tcPr>
          <w:p w14:paraId="4A6DFA83" w14:textId="77777777" w:rsidR="001B4E61" w:rsidRPr="006D1D5E" w:rsidRDefault="001B4E61" w:rsidP="006A0C61">
            <w:pPr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0</w:t>
            </w:r>
          </w:p>
        </w:tc>
        <w:tc>
          <w:tcPr>
            <w:tcW w:w="2447" w:type="dxa"/>
            <w:shd w:val="clear" w:color="auto" w:fill="CC0000"/>
          </w:tcPr>
          <w:p w14:paraId="783056CB" w14:textId="77777777" w:rsidR="001B4E61" w:rsidRPr="00820E30" w:rsidRDefault="001B4E61" w:rsidP="006A0C61">
            <w:pPr>
              <w:jc w:val="center"/>
              <w:rPr>
                <w:b/>
                <w:bCs/>
                <w:color w:val="FFFFFF" w:themeColor="background1"/>
                <w:lang w:eastAsia="x-none"/>
              </w:rPr>
            </w:pPr>
            <w:r w:rsidRPr="00820E30">
              <w:rPr>
                <w:b/>
                <w:bCs/>
                <w:color w:val="FFFFFF" w:themeColor="background1"/>
                <w:lang w:eastAsia="x-none"/>
              </w:rPr>
              <w:t>Variable</w:t>
            </w:r>
          </w:p>
        </w:tc>
      </w:tr>
      <w:tr w:rsidR="001B4E61" w14:paraId="5FD8CAAF" w14:textId="77777777" w:rsidTr="006A0C61">
        <w:tc>
          <w:tcPr>
            <w:tcW w:w="2155" w:type="dxa"/>
            <w:shd w:val="clear" w:color="auto" w:fill="E7E6E6" w:themeFill="background2"/>
            <w:vAlign w:val="center"/>
          </w:tcPr>
          <w:p w14:paraId="205F42A7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Initiative Type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018CB80B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New concept/skills or method/process</w:t>
            </w:r>
          </w:p>
          <w:p w14:paraId="0E7D3A64" w14:textId="77777777" w:rsidR="001B4E61" w:rsidRDefault="001B4E61" w:rsidP="006A0C61">
            <w:pPr>
              <w:rPr>
                <w:lang w:eastAsia="x-none"/>
              </w:rPr>
            </w:pPr>
          </w:p>
          <w:p w14:paraId="7535D13D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New topic and new tech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2CA8FE5F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New topic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6A333F47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New content, old topic</w:t>
            </w: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4B0F6C8C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To Be Determined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29C403F6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Sustainment and/or Maintenance</w:t>
            </w:r>
          </w:p>
        </w:tc>
      </w:tr>
      <w:tr w:rsidR="001B4E61" w14:paraId="7119D227" w14:textId="77777777" w:rsidTr="006A0C61">
        <w:tc>
          <w:tcPr>
            <w:tcW w:w="2155" w:type="dxa"/>
            <w:shd w:val="clear" w:color="auto" w:fill="E7E6E6" w:themeFill="background2"/>
            <w:vAlign w:val="center"/>
          </w:tcPr>
          <w:p w14:paraId="1AE47F02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Engagement Level for Learner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4AE924A0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Fully Immersive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6D2EF11A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Partially Immersive (5 to 8 engagements)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3CE470A0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Lightly Immersive (2 to 4 engagements)</w:t>
            </w: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22C17F78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No engagements (page turner)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7443F429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Storytelling</w:t>
            </w:r>
          </w:p>
          <w:p w14:paraId="6DFAB35D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Case Scenarios</w:t>
            </w:r>
          </w:p>
          <w:p w14:paraId="45BFFB55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Gamification/Gamified Elements</w:t>
            </w:r>
          </w:p>
        </w:tc>
      </w:tr>
      <w:tr w:rsidR="001B4E61" w14:paraId="153B4EBD" w14:textId="77777777" w:rsidTr="006A0C61">
        <w:tc>
          <w:tcPr>
            <w:tcW w:w="2155" w:type="dxa"/>
            <w:shd w:val="clear" w:color="auto" w:fill="E7E6E6" w:themeFill="background2"/>
            <w:vAlign w:val="center"/>
          </w:tcPr>
          <w:p w14:paraId="06A0200D" w14:textId="77777777" w:rsidR="001B4E61" w:rsidRDefault="001B4E61" w:rsidP="006A0C61">
            <w:pPr>
              <w:rPr>
                <w:lang w:eastAsia="x-none"/>
              </w:rPr>
            </w:pPr>
            <w:r w:rsidRPr="009F61FC">
              <w:rPr>
                <w:b/>
                <w:bCs/>
                <w:lang w:eastAsia="x-none"/>
              </w:rPr>
              <w:t>Duration of Project</w:t>
            </w:r>
            <w:r>
              <w:rPr>
                <w:lang w:eastAsia="x-none"/>
              </w:rPr>
              <w:t xml:space="preserve"> (based on business weeks)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47FA4C31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Less than 4 weeks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6849D9DA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5 to 9 weeks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7437692B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10 to 15 weeks</w:t>
            </w: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0CCA82D2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16 to 20 weeks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500970DB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Multi-phased projects</w:t>
            </w:r>
          </w:p>
        </w:tc>
      </w:tr>
      <w:tr w:rsidR="001B4E61" w14:paraId="29149CAE" w14:textId="77777777" w:rsidTr="006A0C61">
        <w:tc>
          <w:tcPr>
            <w:tcW w:w="2155" w:type="dxa"/>
            <w:shd w:val="clear" w:color="auto" w:fill="E7E6E6" w:themeFill="background2"/>
            <w:vAlign w:val="center"/>
          </w:tcPr>
          <w:p w14:paraId="1F485F96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Client</w:t>
            </w:r>
          </w:p>
        </w:tc>
        <w:tc>
          <w:tcPr>
            <w:tcW w:w="2447" w:type="dxa"/>
            <w:shd w:val="clear" w:color="auto" w:fill="ED7D31" w:themeFill="accent2"/>
            <w:vAlign w:val="center"/>
          </w:tcPr>
          <w:p w14:paraId="3687B670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New, no onboarding</w:t>
            </w:r>
          </w:p>
          <w:p w14:paraId="0F6EC254" w14:textId="77777777" w:rsidR="001B4E61" w:rsidRDefault="001B4E61" w:rsidP="006A0C61">
            <w:pPr>
              <w:rPr>
                <w:lang w:eastAsia="x-none"/>
              </w:rPr>
            </w:pPr>
          </w:p>
          <w:p w14:paraId="2721C99D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Returning, creates high risk</w:t>
            </w:r>
          </w:p>
        </w:tc>
        <w:tc>
          <w:tcPr>
            <w:tcW w:w="2447" w:type="dxa"/>
            <w:shd w:val="clear" w:color="auto" w:fill="F4B083" w:themeFill="accent2" w:themeFillTint="99"/>
            <w:vAlign w:val="center"/>
          </w:tcPr>
          <w:p w14:paraId="56404F3F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New, onboarded</w:t>
            </w:r>
          </w:p>
        </w:tc>
        <w:tc>
          <w:tcPr>
            <w:tcW w:w="2447" w:type="dxa"/>
            <w:shd w:val="clear" w:color="auto" w:fill="FFE599" w:themeFill="accent4" w:themeFillTint="66"/>
            <w:vAlign w:val="center"/>
          </w:tcPr>
          <w:p w14:paraId="7C2CFB1A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Returning, creates moderate risk</w:t>
            </w:r>
          </w:p>
        </w:tc>
        <w:tc>
          <w:tcPr>
            <w:tcW w:w="2447" w:type="dxa"/>
            <w:shd w:val="clear" w:color="auto" w:fill="70AD47" w:themeFill="accent6"/>
            <w:vAlign w:val="center"/>
          </w:tcPr>
          <w:p w14:paraId="64A9FEC4" w14:textId="77777777" w:rsidR="001B4E61" w:rsidRDefault="001B4E61" w:rsidP="006A0C61">
            <w:pPr>
              <w:rPr>
                <w:lang w:eastAsia="x-none"/>
              </w:rPr>
            </w:pPr>
            <w:r>
              <w:rPr>
                <w:lang w:eastAsia="x-none"/>
              </w:rPr>
              <w:t>Returning, no risk</w:t>
            </w:r>
          </w:p>
        </w:tc>
        <w:tc>
          <w:tcPr>
            <w:tcW w:w="2447" w:type="dxa"/>
            <w:shd w:val="clear" w:color="auto" w:fill="CC0000"/>
            <w:vAlign w:val="center"/>
          </w:tcPr>
          <w:p w14:paraId="689F9BD0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Combinations of new and returning</w:t>
            </w:r>
          </w:p>
          <w:p w14:paraId="4E296902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</w:p>
          <w:p w14:paraId="25AE4187" w14:textId="77777777" w:rsidR="001B4E61" w:rsidRPr="00820E30" w:rsidRDefault="001B4E61" w:rsidP="006A0C61">
            <w:pPr>
              <w:rPr>
                <w:color w:val="FFFFFF" w:themeColor="background1"/>
                <w:lang w:eastAsia="x-none"/>
              </w:rPr>
            </w:pPr>
            <w:r w:rsidRPr="00820E30">
              <w:rPr>
                <w:color w:val="FFFFFF" w:themeColor="background1"/>
                <w:lang w:eastAsia="x-none"/>
              </w:rPr>
              <w:t>Combinations of onboarded vs not</w:t>
            </w:r>
          </w:p>
        </w:tc>
      </w:tr>
    </w:tbl>
    <w:p w14:paraId="5578FE13" w14:textId="6DBB9082" w:rsidR="00CA37F8" w:rsidRDefault="00CA37F8" w:rsidP="001B4E61">
      <w:pPr>
        <w:ind w:left="360"/>
        <w:rPr>
          <w:sz w:val="8"/>
          <w:szCs w:val="8"/>
          <w:lang w:eastAsia="x-none"/>
        </w:rPr>
      </w:pPr>
    </w:p>
    <w:p w14:paraId="4FA3CA14" w14:textId="77777777" w:rsidR="004A7B10" w:rsidRPr="004A7B10" w:rsidRDefault="004A7B10" w:rsidP="001B4E61">
      <w:pPr>
        <w:ind w:left="360"/>
        <w:rPr>
          <w:sz w:val="8"/>
          <w:szCs w:val="8"/>
          <w:lang w:eastAsia="x-none"/>
        </w:rPr>
      </w:pPr>
    </w:p>
    <w:p w14:paraId="4280E58B" w14:textId="77777777" w:rsidR="004A7B10" w:rsidRDefault="004A7B10" w:rsidP="004A7B10">
      <w:pPr>
        <w:pStyle w:val="Heading1"/>
      </w:pPr>
      <w:r>
        <w:t>Project</w:t>
      </w:r>
      <w:r>
        <w:rPr>
          <w:lang w:val="en-US"/>
        </w:rPr>
        <w:t xml:space="preserve"> Overview</w:t>
      </w:r>
      <w:r>
        <w:t>: Conversion of F2F Content to Online Self-Paced</w:t>
      </w:r>
    </w:p>
    <w:p w14:paraId="65F2EB66" w14:textId="77777777" w:rsidR="004A7B10" w:rsidRDefault="004A7B10" w:rsidP="004A7B10">
      <w:pPr>
        <w:rPr>
          <w:lang w:eastAsia="x-none"/>
        </w:rPr>
      </w:pPr>
      <w:r>
        <w:rPr>
          <w:lang w:eastAsia="x-none"/>
        </w:rPr>
        <w:t xml:space="preserve">BN needs to </w:t>
      </w:r>
      <w:r w:rsidRPr="00602ADF">
        <w:rPr>
          <w:b/>
          <w:bCs/>
          <w:lang w:eastAsia="x-none"/>
        </w:rPr>
        <w:t xml:space="preserve">convert </w:t>
      </w:r>
      <w:r>
        <w:rPr>
          <w:b/>
          <w:bCs/>
          <w:lang w:eastAsia="x-none"/>
        </w:rPr>
        <w:t>15</w:t>
      </w:r>
      <w:r w:rsidRPr="00602ADF">
        <w:rPr>
          <w:b/>
          <w:bCs/>
          <w:lang w:eastAsia="x-none"/>
        </w:rPr>
        <w:t xml:space="preserve"> courses</w:t>
      </w:r>
      <w:r>
        <w:rPr>
          <w:b/>
          <w:bCs/>
          <w:lang w:eastAsia="x-none"/>
        </w:rPr>
        <w:t xml:space="preserve"> </w:t>
      </w:r>
      <w:r w:rsidRPr="00602ADF">
        <w:rPr>
          <w:b/>
          <w:bCs/>
          <w:lang w:eastAsia="x-none"/>
        </w:rPr>
        <w:t>over 7 curriculums</w:t>
      </w:r>
      <w:r>
        <w:rPr>
          <w:b/>
          <w:bCs/>
          <w:lang w:eastAsia="x-none"/>
        </w:rPr>
        <w:t>, that were already converted from F2F to VILT,</w:t>
      </w:r>
      <w:r w:rsidRPr="00602ADF">
        <w:rPr>
          <w:b/>
          <w:bCs/>
          <w:lang w:eastAsia="x-none"/>
        </w:rPr>
        <w:t xml:space="preserve"> to online, self-paced</w:t>
      </w:r>
      <w:r>
        <w:rPr>
          <w:lang w:eastAsia="x-none"/>
        </w:rPr>
        <w:t xml:space="preserve">. </w:t>
      </w:r>
      <w:r w:rsidRPr="00602ADF">
        <w:rPr>
          <w:u w:val="single"/>
          <w:lang w:eastAsia="x-none"/>
        </w:rPr>
        <w:t>BN has never done this type of project</w:t>
      </w:r>
      <w:r>
        <w:rPr>
          <w:lang w:eastAsia="x-none"/>
        </w:rPr>
        <w:t xml:space="preserve"> before </w:t>
      </w:r>
      <w:r w:rsidRPr="00602ADF">
        <w:rPr>
          <w:b/>
          <w:bCs/>
          <w:lang w:eastAsia="x-none"/>
        </w:rPr>
        <w:t>but think</w:t>
      </w:r>
      <w:r>
        <w:rPr>
          <w:lang w:eastAsia="x-none"/>
        </w:rPr>
        <w:t xml:space="preserve"> it will be nothing more than taking the </w:t>
      </w:r>
      <w:r w:rsidRPr="00602ADF">
        <w:rPr>
          <w:b/>
          <w:bCs/>
          <w:lang w:eastAsia="x-none"/>
        </w:rPr>
        <w:t>trainers PowerPoint slide decks and converting them using one of their common authoring tools</w:t>
      </w:r>
      <w:r>
        <w:rPr>
          <w:lang w:eastAsia="x-none"/>
        </w:rPr>
        <w:t>. The request is to have:</w:t>
      </w:r>
    </w:p>
    <w:p w14:paraId="333D8318" w14:textId="77777777" w:rsidR="004A7B10" w:rsidRDefault="004A7B10" w:rsidP="004A7B10">
      <w:pPr>
        <w:pStyle w:val="ListParagraph"/>
        <w:numPr>
          <w:ilvl w:val="0"/>
          <w:numId w:val="5"/>
        </w:numPr>
        <w:rPr>
          <w:lang w:eastAsia="x-none"/>
        </w:rPr>
      </w:pPr>
      <w:r>
        <w:rPr>
          <w:b/>
          <w:bCs/>
          <w:lang w:eastAsia="x-none"/>
        </w:rPr>
        <w:t>Th</w:t>
      </w:r>
      <w:r w:rsidRPr="00602ADF">
        <w:rPr>
          <w:b/>
          <w:bCs/>
          <w:lang w:eastAsia="x-none"/>
        </w:rPr>
        <w:t>e task done in 12 weeks</w:t>
      </w:r>
      <w:r>
        <w:rPr>
          <w:lang w:eastAsia="x-none"/>
        </w:rPr>
        <w:t>,</w:t>
      </w:r>
    </w:p>
    <w:p w14:paraId="59DAFDCB" w14:textId="77777777" w:rsidR="004A7B10" w:rsidRPr="00602ADF" w:rsidRDefault="004A7B10" w:rsidP="004A7B10">
      <w:pPr>
        <w:pStyle w:val="ListParagraph"/>
        <w:numPr>
          <w:ilvl w:val="0"/>
          <w:numId w:val="5"/>
        </w:numPr>
        <w:rPr>
          <w:lang w:eastAsia="x-none"/>
        </w:rPr>
      </w:pPr>
      <w:r>
        <w:rPr>
          <w:b/>
          <w:bCs/>
          <w:lang w:eastAsia="x-none"/>
        </w:rPr>
        <w:t>M</w:t>
      </w:r>
      <w:r w:rsidRPr="00602ADF">
        <w:rPr>
          <w:b/>
          <w:bCs/>
          <w:lang w:eastAsia="x-none"/>
        </w:rPr>
        <w:t>inimize engagements</w:t>
      </w:r>
      <w:r>
        <w:rPr>
          <w:b/>
          <w:bCs/>
          <w:lang w:eastAsia="x-none"/>
        </w:rPr>
        <w:t>:</w:t>
      </w:r>
    </w:p>
    <w:p w14:paraId="414738ED" w14:textId="77777777" w:rsidR="004A7B10" w:rsidRDefault="004A7B10" w:rsidP="004A7B10">
      <w:pPr>
        <w:pStyle w:val="ListParagraph"/>
        <w:numPr>
          <w:ilvl w:val="1"/>
          <w:numId w:val="5"/>
        </w:numPr>
        <w:rPr>
          <w:lang w:eastAsia="x-none"/>
        </w:rPr>
      </w:pPr>
      <w:r>
        <w:rPr>
          <w:b/>
          <w:bCs/>
          <w:lang w:eastAsia="x-none"/>
        </w:rPr>
        <w:t>Only</w:t>
      </w:r>
      <w:r w:rsidRPr="00602ADF">
        <w:rPr>
          <w:b/>
          <w:bCs/>
          <w:lang w:eastAsia="x-none"/>
        </w:rPr>
        <w:t xml:space="preserve"> knowledge checks inside each lesson of a course</w:t>
      </w:r>
      <w:r>
        <w:rPr>
          <w:lang w:eastAsia="x-none"/>
        </w:rPr>
        <w:t xml:space="preserve"> </w:t>
      </w:r>
    </w:p>
    <w:p w14:paraId="645FB051" w14:textId="77777777" w:rsidR="004A7B10" w:rsidRDefault="004A7B10" w:rsidP="004A7B10">
      <w:pPr>
        <w:pStyle w:val="ListParagraph"/>
        <w:numPr>
          <w:ilvl w:val="1"/>
          <w:numId w:val="5"/>
        </w:numPr>
        <w:rPr>
          <w:lang w:eastAsia="x-none"/>
        </w:rPr>
      </w:pPr>
      <w:r>
        <w:rPr>
          <w:b/>
          <w:bCs/>
          <w:lang w:eastAsia="x-none"/>
        </w:rPr>
        <w:t>O</w:t>
      </w:r>
      <w:r w:rsidRPr="00602ADF">
        <w:rPr>
          <w:b/>
          <w:bCs/>
          <w:lang w:eastAsia="x-none"/>
        </w:rPr>
        <w:t>ne mastery assessment per course</w:t>
      </w:r>
      <w:r>
        <w:rPr>
          <w:lang w:eastAsia="x-none"/>
        </w:rPr>
        <w:t xml:space="preserve"> </w:t>
      </w:r>
    </w:p>
    <w:p w14:paraId="45FBF38F" w14:textId="77777777" w:rsidR="004A7B10" w:rsidRDefault="004A7B10" w:rsidP="004A7B10">
      <w:pPr>
        <w:pStyle w:val="ListParagraph"/>
        <w:numPr>
          <w:ilvl w:val="1"/>
          <w:numId w:val="5"/>
        </w:numPr>
        <w:rPr>
          <w:lang w:eastAsia="x-none"/>
        </w:rPr>
      </w:pPr>
      <w:r>
        <w:rPr>
          <w:b/>
          <w:bCs/>
          <w:lang w:eastAsia="x-none"/>
        </w:rPr>
        <w:t>F</w:t>
      </w:r>
      <w:r w:rsidRPr="00602ADF">
        <w:rPr>
          <w:b/>
          <w:bCs/>
          <w:lang w:eastAsia="x-none"/>
        </w:rPr>
        <w:t>inal assessment per curriculum certification</w:t>
      </w:r>
      <w:r>
        <w:rPr>
          <w:lang w:eastAsia="x-none"/>
        </w:rPr>
        <w:t xml:space="preserve"> </w:t>
      </w:r>
    </w:p>
    <w:p w14:paraId="5BD58FFC" w14:textId="77777777" w:rsidR="00A73A2A" w:rsidRDefault="00A73A2A" w:rsidP="00A73A2A">
      <w:pPr>
        <w:rPr>
          <w:lang w:eastAsia="x-none"/>
        </w:rPr>
      </w:pPr>
      <w:r>
        <w:rPr>
          <w:lang w:eastAsia="x-none"/>
        </w:rPr>
        <w:t>The Training Manager appoints 1 Sr. ID and 2 Jr. IDs to the task and weights the following criteria based on the initial conversation with the COO (Chief Operating Officer).</w:t>
      </w:r>
    </w:p>
    <w:p w14:paraId="2B0193E9" w14:textId="77777777" w:rsidR="00A73A2A" w:rsidRDefault="00A73A2A" w:rsidP="00A73A2A">
      <w:pPr>
        <w:pStyle w:val="ListParagraph"/>
        <w:numPr>
          <w:ilvl w:val="0"/>
          <w:numId w:val="11"/>
        </w:numPr>
        <w:spacing w:line="256" w:lineRule="auto"/>
        <w:rPr>
          <w:lang w:eastAsia="x-none"/>
        </w:rPr>
      </w:pPr>
      <w:r>
        <w:rPr>
          <w:b/>
          <w:bCs/>
          <w:lang w:eastAsia="x-none"/>
        </w:rPr>
        <w:t>Initiative Type</w:t>
      </w:r>
      <w:r>
        <w:rPr>
          <w:lang w:eastAsia="x-none"/>
        </w:rPr>
        <w:t>: Variable</w:t>
      </w:r>
    </w:p>
    <w:p w14:paraId="7694118E" w14:textId="64B6C75B" w:rsidR="00A73A2A" w:rsidRDefault="00A73A2A" w:rsidP="00A73A2A">
      <w:pPr>
        <w:pStyle w:val="ListParagraph"/>
        <w:numPr>
          <w:ilvl w:val="0"/>
          <w:numId w:val="11"/>
        </w:numPr>
        <w:spacing w:line="256" w:lineRule="auto"/>
        <w:rPr>
          <w:lang w:eastAsia="x-none"/>
        </w:rPr>
      </w:pPr>
      <w:r>
        <w:rPr>
          <w:b/>
          <w:bCs/>
          <w:lang w:eastAsia="x-none"/>
        </w:rPr>
        <w:t xml:space="preserve">Engagement Level for Learner: </w:t>
      </w:r>
      <w:r>
        <w:rPr>
          <w:lang w:eastAsia="x-none"/>
        </w:rPr>
        <w:t>.25</w:t>
      </w:r>
      <w:r>
        <w:rPr>
          <w:lang w:eastAsia="x-none"/>
        </w:rPr>
        <w:t xml:space="preserve"> </w:t>
      </w:r>
    </w:p>
    <w:p w14:paraId="29727278" w14:textId="44369F55" w:rsidR="00A73A2A" w:rsidRDefault="00A73A2A" w:rsidP="00A73A2A">
      <w:pPr>
        <w:pStyle w:val="ListParagraph"/>
        <w:numPr>
          <w:ilvl w:val="0"/>
          <w:numId w:val="11"/>
        </w:numPr>
        <w:spacing w:line="256" w:lineRule="auto"/>
        <w:rPr>
          <w:lang w:eastAsia="x-none"/>
        </w:rPr>
      </w:pPr>
      <w:r>
        <w:rPr>
          <w:b/>
          <w:bCs/>
          <w:lang w:eastAsia="x-none"/>
        </w:rPr>
        <w:t>Duration of Project</w:t>
      </w:r>
      <w:r>
        <w:rPr>
          <w:lang w:eastAsia="x-none"/>
        </w:rPr>
        <w:t xml:space="preserve">: </w:t>
      </w:r>
      <w:r>
        <w:rPr>
          <w:lang w:eastAsia="x-none"/>
        </w:rPr>
        <w:t>.25</w:t>
      </w:r>
    </w:p>
    <w:p w14:paraId="269E1F11" w14:textId="55BE53F1" w:rsidR="008C2282" w:rsidRDefault="00A73A2A" w:rsidP="00A73A2A">
      <w:pPr>
        <w:pStyle w:val="ListParagraph"/>
        <w:numPr>
          <w:ilvl w:val="0"/>
          <w:numId w:val="11"/>
        </w:numPr>
        <w:spacing w:line="256" w:lineRule="auto"/>
        <w:rPr>
          <w:lang w:eastAsia="x-none"/>
        </w:rPr>
      </w:pPr>
      <w:r>
        <w:rPr>
          <w:b/>
          <w:bCs/>
          <w:lang w:eastAsia="x-none"/>
        </w:rPr>
        <w:t xml:space="preserve">Client: </w:t>
      </w:r>
      <w:r>
        <w:rPr>
          <w:lang w:eastAsia="x-none"/>
        </w:rPr>
        <w:t>.75</w:t>
      </w:r>
    </w:p>
    <w:p w14:paraId="15A4E262" w14:textId="77777777" w:rsidR="008C2282" w:rsidRDefault="008C2282" w:rsidP="008C2282">
      <w:pPr>
        <w:pStyle w:val="Heading2"/>
        <w:rPr>
          <w:lang w:val="en-US"/>
        </w:rPr>
      </w:pPr>
      <w:r>
        <w:rPr>
          <w:lang w:val="en-US"/>
        </w:rPr>
        <w:t>It’s your Turn</w:t>
      </w:r>
    </w:p>
    <w:p w14:paraId="134D2F40" w14:textId="0BC92E71" w:rsidR="009539A1" w:rsidRDefault="008C2282" w:rsidP="008C2282">
      <w:r>
        <w:t xml:space="preserve">Use the table on the next page to play out different ways to estimate the project. </w:t>
      </w:r>
      <w:r w:rsidR="009539A1">
        <w:t>The roles and information inputted into the table coincide with</w:t>
      </w:r>
      <w:r w:rsidR="00F246FD">
        <w:t xml:space="preserve"> the</w:t>
      </w:r>
      <w:r w:rsidR="009539A1">
        <w:t xml:space="preserve"> </w:t>
      </w:r>
      <w:r w:rsidR="00F36824">
        <w:t xml:space="preserve">Bee Naturals </w:t>
      </w:r>
      <w:r w:rsidR="009539A1">
        <w:t>project that was provided above. The LMS Admin role and 1 Jr. ID role w</w:t>
      </w:r>
      <w:r w:rsidR="00F246FD">
        <w:t>ere</w:t>
      </w:r>
      <w:r w:rsidR="009539A1">
        <w:t xml:space="preserve"> completed to help remind you of how to multiply using the weight applied. You can remove these </w:t>
      </w:r>
      <w:r w:rsidR="00F36824">
        <w:t>if you like and apply a different weight.</w:t>
      </w:r>
    </w:p>
    <w:p w14:paraId="1D947C04" w14:textId="72903864" w:rsidR="00F36824" w:rsidRDefault="00F36824" w:rsidP="008C2282">
      <w:r>
        <w:t>Note the following:</w:t>
      </w:r>
    </w:p>
    <w:p w14:paraId="21D0427A" w14:textId="2D16F342" w:rsidR="00F36824" w:rsidRDefault="00F36824" w:rsidP="00F36824">
      <w:pPr>
        <w:pStyle w:val="ListParagraph"/>
        <w:numPr>
          <w:ilvl w:val="0"/>
          <w:numId w:val="12"/>
        </w:numPr>
      </w:pPr>
      <w:r>
        <w:t>T</w:t>
      </w:r>
      <w:r>
        <w:t>here are additional rows as you may want to add additional roles</w:t>
      </w:r>
      <w:r w:rsidR="00F246FD">
        <w:t xml:space="preserve"> or global variables</w:t>
      </w:r>
      <w:r>
        <w:t>.</w:t>
      </w:r>
      <w:r>
        <w:t xml:space="preserve"> This might help you in learning how to define and create weights that are meaningful to you and your organization.</w:t>
      </w:r>
    </w:p>
    <w:p w14:paraId="65CDC6C7" w14:textId="493E4D9C" w:rsidR="00F36824" w:rsidRDefault="00F36824" w:rsidP="00F36824">
      <w:pPr>
        <w:pStyle w:val="ListParagraph"/>
        <w:numPr>
          <w:ilvl w:val="0"/>
          <w:numId w:val="12"/>
        </w:numPr>
      </w:pPr>
      <w:r>
        <w:t xml:space="preserve">This table addresses project work at a high level to give an initial estimation. Tables can be granular and weight specific tasks in a project, such as writing objectives and assessments, storyboarding, creating custom scripts. Again, the </w:t>
      </w:r>
      <w:r w:rsidR="00F246FD">
        <w:t xml:space="preserve">variables, their definitions, and their </w:t>
      </w:r>
      <w:r>
        <w:t>weights would need to be created.</w:t>
      </w:r>
    </w:p>
    <w:p w14:paraId="76342CC4" w14:textId="2404848E" w:rsidR="00F246FD" w:rsidRDefault="00F246FD" w:rsidP="00F36824">
      <w:pPr>
        <w:pStyle w:val="ListParagraph"/>
        <w:numPr>
          <w:ilvl w:val="0"/>
          <w:numId w:val="12"/>
        </w:numPr>
      </w:pPr>
      <w:r>
        <w:t>Your weights do not have to be on a 0 to .75 scale. Your organization may use other multipliers like 0 – 4 or  .25 to 2 for example.</w:t>
      </w:r>
    </w:p>
    <w:p w14:paraId="08883511" w14:textId="15C7E477" w:rsidR="00F36824" w:rsidRDefault="00F36824" w:rsidP="00F36824">
      <w:pPr>
        <w:pStyle w:val="ListParagraph"/>
        <w:numPr>
          <w:ilvl w:val="0"/>
          <w:numId w:val="12"/>
        </w:numPr>
      </w:pPr>
      <w:r>
        <w:t>You could take this table and place it into MS-Excel and create formulas on cells to help ensure accurate calculations.</w:t>
      </w:r>
    </w:p>
    <w:p w14:paraId="6A45D6D2" w14:textId="45A1AD3D" w:rsidR="0028449E" w:rsidRDefault="0028449E" w:rsidP="0028449E">
      <w:pPr>
        <w:jc w:val="center"/>
      </w:pPr>
      <w:r>
        <w:t>*REMEMBER: PARAMETRIC MODELING NEEDS TO WORK WITH YOUR ORGANIZATION’S NEEDS</w:t>
      </w:r>
      <w:r w:rsidR="00F246FD">
        <w:t>/VARIABLES</w:t>
      </w:r>
      <w:r>
        <w:t xml:space="preserve">. THIS IS AN EXAMPLE. </w:t>
      </w:r>
    </w:p>
    <w:p w14:paraId="01A71EB2" w14:textId="144F2962" w:rsidR="008C2282" w:rsidRDefault="0028449E" w:rsidP="0028449E">
      <w:pPr>
        <w:jc w:val="center"/>
      </w:pPr>
      <w:r w:rsidRPr="0028449E">
        <w:rPr>
          <w:b/>
          <w:bCs/>
          <w:u w:val="single"/>
        </w:rPr>
        <w:t xml:space="preserve">USE IT TO HELP YOU DETERMINE YOUR </w:t>
      </w:r>
      <w:proofErr w:type="gramStart"/>
      <w:r w:rsidRPr="0028449E">
        <w:rPr>
          <w:b/>
          <w:bCs/>
          <w:u w:val="single"/>
        </w:rPr>
        <w:t>OWN</w:t>
      </w:r>
      <w:r>
        <w:t>!*</w:t>
      </w:r>
      <w:proofErr w:type="gramEnd"/>
      <w:r w:rsidR="008C2282">
        <w:br w:type="page"/>
      </w:r>
    </w:p>
    <w:p w14:paraId="269FA65F" w14:textId="131A7914" w:rsidR="00A73A2A" w:rsidRDefault="00A73A2A" w:rsidP="008C2282">
      <w:pPr>
        <w:spacing w:line="256" w:lineRule="auto"/>
        <w:ind w:left="360"/>
        <w:rPr>
          <w:lang w:eastAsia="x-none"/>
        </w:rPr>
      </w:pPr>
    </w:p>
    <w:p w14:paraId="79A3AB09" w14:textId="11557613" w:rsidR="009539A1" w:rsidRPr="009539A1" w:rsidRDefault="009539A1" w:rsidP="009539A1">
      <w:pPr>
        <w:pStyle w:val="Heading1"/>
        <w:rPr>
          <w:lang w:val="en-US"/>
        </w:rPr>
      </w:pPr>
      <w:r>
        <w:rPr>
          <w:lang w:val="en-US"/>
        </w:rPr>
        <w:t>High Level Estimation Table for Project Work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45"/>
        <w:gridCol w:w="787"/>
        <w:gridCol w:w="708"/>
        <w:gridCol w:w="1424"/>
        <w:gridCol w:w="1424"/>
        <w:gridCol w:w="1225"/>
        <w:gridCol w:w="199"/>
        <w:gridCol w:w="1618"/>
        <w:gridCol w:w="1797"/>
        <w:gridCol w:w="2868"/>
      </w:tblGrid>
      <w:tr w:rsidR="009539A1" w14:paraId="39B3B3D7" w14:textId="77777777" w:rsidTr="0028449E">
        <w:trPr>
          <w:trHeight w:val="179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DD8BEFC" w14:textId="2491AB12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Role</w:t>
            </w:r>
          </w:p>
          <w:p w14:paraId="0D527514" w14:textId="15E2C25C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(High Level LOE)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2F622D73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# of Hours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4145D47" w14:textId="09C456FA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Expertise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4C4B53D2" w14:textId="66247706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Environment</w:t>
            </w:r>
          </w:p>
          <w:p w14:paraId="00DB6FD7" w14:textId="660277D9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(0 to .75)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D5E48B1" w14:textId="466A8113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Engagement</w:t>
            </w:r>
          </w:p>
          <w:p w14:paraId="7EE67EE1" w14:textId="6B347C0C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Level</w:t>
            </w:r>
          </w:p>
          <w:p w14:paraId="2517BA58" w14:textId="6EACF01D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(0 to .75)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1A5493B8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Estimated LOE</w:t>
            </w:r>
          </w:p>
        </w:tc>
      </w:tr>
      <w:tr w:rsidR="0028449E" w14:paraId="6E3C3550" w14:textId="77777777" w:rsidTr="0028449E">
        <w:trPr>
          <w:trHeight w:val="179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0936" w14:textId="77777777" w:rsidR="00A73A2A" w:rsidRDefault="00A73A2A" w:rsidP="009539A1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28BF" w14:textId="77777777" w:rsidR="00A73A2A" w:rsidRDefault="00A73A2A" w:rsidP="009539A1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279CEFD8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Instructional Design</w:t>
            </w:r>
          </w:p>
          <w:p w14:paraId="4AA9FDBF" w14:textId="118D2ED8" w:rsidR="00A73A2A" w:rsidRDefault="008C2282" w:rsidP="0028449E">
            <w:pPr>
              <w:spacing w:line="300" w:lineRule="auto"/>
              <w:ind w:left="-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(0 to .75)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6785EC7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Content Matter</w:t>
            </w:r>
          </w:p>
          <w:p w14:paraId="02D8E2B2" w14:textId="22627BBE" w:rsidR="00A73A2A" w:rsidRDefault="008C2282" w:rsidP="0028449E">
            <w:pPr>
              <w:spacing w:line="300" w:lineRule="auto"/>
              <w:ind w:left="-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(0 to .75)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219DC18" w14:textId="77777777" w:rsidR="00A73A2A" w:rsidRDefault="008C2282" w:rsidP="0028449E">
            <w:pPr>
              <w:spacing w:line="300" w:lineRule="auto"/>
              <w:ind w:left="-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Authoring Tools</w:t>
            </w:r>
          </w:p>
          <w:p w14:paraId="557D7771" w14:textId="0BDF2142" w:rsidR="008C2282" w:rsidRDefault="008C2282" w:rsidP="0028449E">
            <w:pPr>
              <w:spacing w:line="300" w:lineRule="auto"/>
              <w:ind w:left="-8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(0 to .75)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D68" w14:textId="77777777" w:rsidR="00A73A2A" w:rsidRDefault="00A73A2A" w:rsidP="009539A1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3A14" w14:textId="77777777" w:rsidR="00A73A2A" w:rsidRDefault="00A73A2A" w:rsidP="009539A1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EF4C" w14:textId="77777777" w:rsidR="00A73A2A" w:rsidRDefault="00A73A2A" w:rsidP="009539A1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8449E" w14:paraId="1F413174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DE6" w14:textId="742E697D" w:rsidR="00A73A2A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LMS Admin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052" w14:textId="757B9D8C" w:rsidR="00A73A2A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35F" w14:textId="0DFE1536" w:rsidR="00A73A2A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A53A" w14:textId="678068F2" w:rsidR="00A73A2A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6103" w14:textId="4446EBD3" w:rsidR="00A73A2A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63E" w14:textId="77777777" w:rsidR="00A73A2A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.50</w:t>
            </w:r>
          </w:p>
          <w:p w14:paraId="47B579BF" w14:textId="3BADF1CC" w:rsidR="00F36824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 x.50 = 5)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D12" w14:textId="2E306CE5" w:rsidR="00A73A2A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C53" w14:textId="77777777" w:rsidR="00A73A2A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14:paraId="2D5B365C" w14:textId="0D97DE49" w:rsidR="00F36824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 + 5 = 15)</w:t>
            </w:r>
          </w:p>
        </w:tc>
      </w:tr>
      <w:tr w:rsidR="0028449E" w14:paraId="230E253E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F44D" w14:textId="194E8CBB" w:rsidR="00A73A2A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A8D" w14:textId="226D876C" w:rsidR="00A73A2A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F21" w14:textId="2D046C6C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88B" w14:textId="71DFAD33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6EC5" w14:textId="0D48AC2F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734" w14:textId="41FBBF1E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9AB" w14:textId="5A09B89A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C4D" w14:textId="24C2696A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49E" w14:paraId="1734779A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B3F" w14:textId="230C4BC3" w:rsidR="00A73A2A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Sr. 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3EA" w14:textId="5F03EC72" w:rsidR="00A73A2A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A4BA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2EA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1DB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FAE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4A1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D3BB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49E" w14:paraId="47F8D53D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5CA" w14:textId="435A87BA" w:rsidR="00A73A2A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Jr. ID (#1)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C97B" w14:textId="7AF700F8" w:rsidR="00A73A2A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C72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140F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AB3" w14:textId="77777777" w:rsidR="00A73A2A" w:rsidRDefault="00A73A2A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A68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867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258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49E" w14:paraId="694766C8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2A3" w14:textId="0F3A1EE2" w:rsidR="00A73A2A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Jr. ID (#2)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A02" w14:textId="624686AC" w:rsidR="00A73A2A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9EC" w14:textId="77777777" w:rsidR="00A73A2A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.25</w:t>
            </w:r>
          </w:p>
          <w:p w14:paraId="2280E3EB" w14:textId="6C8061D7" w:rsidR="00F36824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(192 x .25 = 48)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6525" w14:textId="36ECE171" w:rsidR="00A73A2A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0DD1" w14:textId="7CDAB381" w:rsidR="00A73A2A" w:rsidRDefault="00F36824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303" w14:textId="77777777" w:rsidR="00A73A2A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.25</w:t>
            </w:r>
          </w:p>
          <w:p w14:paraId="6EB3C870" w14:textId="5692F5FC" w:rsidR="0028449E" w:rsidRDefault="0028449E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(192 x .25 = 48)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81D" w14:textId="77777777" w:rsidR="00A73A2A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.25</w:t>
            </w:r>
          </w:p>
          <w:p w14:paraId="021D75C4" w14:textId="75A07E75" w:rsidR="0028449E" w:rsidRDefault="0028449E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(192 x .25 = 48)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B27" w14:textId="77777777" w:rsidR="00A73A2A" w:rsidRDefault="0028449E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336</w:t>
            </w:r>
          </w:p>
          <w:p w14:paraId="3F3B8418" w14:textId="59D9A80B" w:rsidR="0028449E" w:rsidRDefault="0028449E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(192 + (48*3) = 336)</w:t>
            </w:r>
          </w:p>
        </w:tc>
      </w:tr>
      <w:tr w:rsidR="009539A1" w14:paraId="4E3B9415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CB3" w14:textId="77777777" w:rsidR="009539A1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21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C9B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433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3B7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F7E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0B6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B17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7992163A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32A" w14:textId="77777777" w:rsidR="009539A1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B816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F810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003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4087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925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52D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3F67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530E18FB" w14:textId="77777777" w:rsidTr="0028449E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D90" w14:textId="77777777" w:rsidR="009539A1" w:rsidRDefault="009539A1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444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E5D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81A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6EA0" w14:textId="77777777" w:rsidR="009539A1" w:rsidRDefault="009539A1" w:rsidP="0028449E">
            <w:pPr>
              <w:spacing w:line="300" w:lineRule="auto"/>
              <w:ind w:left="-8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786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8BD9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833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30E4E183" w14:textId="77777777" w:rsidTr="0028449E">
        <w:tc>
          <w:tcPr>
            <w:tcW w:w="1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33F043C" w14:textId="77777777" w:rsidR="00A73A2A" w:rsidRDefault="00A73A2A" w:rsidP="009539A1">
            <w:pPr>
              <w:spacing w:line="300" w:lineRule="auto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Subtotal # of Hours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925C1F" w14:textId="34770A36" w:rsidR="00A73A2A" w:rsidRPr="008C2282" w:rsidRDefault="00F246FD" w:rsidP="009539A1">
            <w:pPr>
              <w:spacing w:line="30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351</w:t>
            </w:r>
          </w:p>
        </w:tc>
      </w:tr>
      <w:tr w:rsidR="00A73A2A" w14:paraId="02546449" w14:textId="77777777" w:rsidTr="00A73A2A"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26AB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73A2A" w14:paraId="35A405B2" w14:textId="77777777" w:rsidTr="00A73A2A">
        <w:tc>
          <w:tcPr>
            <w:tcW w:w="1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A980927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Other Project Variables</w:t>
            </w:r>
          </w:p>
        </w:tc>
      </w:tr>
      <w:tr w:rsidR="009539A1" w14:paraId="361699F3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07B570D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Variable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46C78250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Description/Explanation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6EDF02D0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Weight Applied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C7BD7E6" w14:textId="77777777" w:rsidR="00A73A2A" w:rsidRDefault="00A73A2A" w:rsidP="009539A1">
            <w:pPr>
              <w:spacing w:line="30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Estimated of LOE</w:t>
            </w:r>
          </w:p>
        </w:tc>
      </w:tr>
      <w:tr w:rsidR="008C2282" w14:paraId="123D4EEE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E1D0" w14:textId="588CD8A6" w:rsidR="00A73A2A" w:rsidRDefault="00A73A2A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692" w14:textId="3C7B12CB" w:rsidR="00A73A2A" w:rsidRDefault="00A73A2A" w:rsidP="009539A1">
            <w:pPr>
              <w:spacing w:line="30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40B5" w14:textId="67C99C39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8FF" w14:textId="1A5C738D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282" w14:paraId="53B9D161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AE17" w14:textId="77777777" w:rsidR="00A73A2A" w:rsidRDefault="00A73A2A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client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9F2" w14:textId="77777777" w:rsidR="00A73A2A" w:rsidRDefault="00A73A2A" w:rsidP="009539A1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training project with new client. Client does not have experience in working on a training project.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C0D8" w14:textId="457310B6" w:rsidR="00A73A2A" w:rsidRDefault="00F36824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.75</w:t>
            </w:r>
          </w:p>
          <w:p w14:paraId="2180CF8D" w14:textId="55A8726D" w:rsidR="00A73A2A" w:rsidRDefault="008C2282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(Subtotal # X Weight)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06B9" w14:textId="3A3AB323" w:rsidR="00A73A2A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2282" w14:paraId="335576B8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ED7" w14:textId="5A832BD0" w:rsidR="00A73A2A" w:rsidRPr="008C2282" w:rsidRDefault="008C2282" w:rsidP="009539A1">
            <w:pPr>
              <w:spacing w:line="30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 Additional Global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2775" w14:textId="17A5AA1A" w:rsidR="00A73A2A" w:rsidRPr="008C2282" w:rsidRDefault="008C2282" w:rsidP="009539A1">
            <w:pPr>
              <w:spacing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Define and/or explain the factor and its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D0A" w14:textId="7B9086B3" w:rsidR="00A73A2A" w:rsidRPr="008C2282" w:rsidRDefault="008C2282" w:rsidP="009539A1">
            <w:pPr>
              <w:spacing w:line="3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Assign a weight to that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3F0" w14:textId="77777777" w:rsidR="00A73A2A" w:rsidRPr="008C2282" w:rsidRDefault="00A73A2A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0EA38AA0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7929" w14:textId="08A98618" w:rsidR="008C2282" w:rsidRPr="008C2282" w:rsidRDefault="008C2282" w:rsidP="009539A1">
            <w:pPr>
              <w:spacing w:line="30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 Variables into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437" w14:textId="7D082AF9" w:rsidR="008C2282" w:rsidRPr="008C2282" w:rsidRDefault="008C2282" w:rsidP="009539A1">
            <w:pPr>
              <w:spacing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global impact on the project here.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885" w14:textId="3B20C362" w:rsidR="008C2282" w:rsidRPr="008C2282" w:rsidRDefault="008C2282" w:rsidP="009539A1">
            <w:pPr>
              <w:spacing w:line="3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variable and use it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795" w14:textId="77777777" w:rsidR="008C2282" w:rsidRPr="008C2282" w:rsidRDefault="008C2282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7A48993A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97D" w14:textId="2AF25C3B" w:rsidR="008C2282" w:rsidRPr="008C2282" w:rsidRDefault="008C2282" w:rsidP="009539A1">
            <w:pPr>
              <w:spacing w:line="30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these rows.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9E9" w14:textId="77777777" w:rsidR="008C2282" w:rsidRPr="008C2282" w:rsidRDefault="008C2282" w:rsidP="009539A1">
            <w:pPr>
              <w:spacing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FFE6" w14:textId="00C0351A" w:rsidR="008C2282" w:rsidRPr="008C2282" w:rsidRDefault="008C2282" w:rsidP="009539A1">
            <w:pPr>
              <w:spacing w:line="3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 multiply the subtotal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C45" w14:textId="77777777" w:rsidR="008C2282" w:rsidRPr="008C2282" w:rsidRDefault="008C2282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791518A5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812" w14:textId="77777777" w:rsidR="008C2282" w:rsidRPr="008C2282" w:rsidRDefault="008C2282" w:rsidP="009539A1">
            <w:pPr>
              <w:spacing w:line="30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A12" w14:textId="77777777" w:rsidR="008C2282" w:rsidRPr="008C2282" w:rsidRDefault="008C2282" w:rsidP="009539A1">
            <w:pPr>
              <w:spacing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3515" w14:textId="20F6A0A0" w:rsidR="008C2282" w:rsidRPr="008C2282" w:rsidRDefault="008C2282" w:rsidP="009539A1">
            <w:pPr>
              <w:spacing w:line="3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 of hours from above.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39E0" w14:textId="77777777" w:rsidR="008C2282" w:rsidRPr="008C2282" w:rsidRDefault="008C2282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0B15D16A" w14:textId="77777777" w:rsidTr="0028449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868" w14:textId="77777777" w:rsidR="009539A1" w:rsidRPr="008C2282" w:rsidRDefault="009539A1" w:rsidP="009539A1">
            <w:pPr>
              <w:spacing w:line="30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1A78" w14:textId="77777777" w:rsidR="009539A1" w:rsidRPr="008C2282" w:rsidRDefault="009539A1" w:rsidP="009539A1">
            <w:pPr>
              <w:spacing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B86" w14:textId="77777777" w:rsidR="009539A1" w:rsidRDefault="009539A1" w:rsidP="009539A1">
            <w:pPr>
              <w:spacing w:line="3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390" w14:textId="77777777" w:rsidR="009539A1" w:rsidRPr="008C2282" w:rsidRDefault="009539A1" w:rsidP="009539A1">
            <w:pPr>
              <w:spacing w:line="30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9A1" w14:paraId="2106FD0D" w14:textId="77777777" w:rsidTr="0028449E">
        <w:tc>
          <w:tcPr>
            <w:tcW w:w="1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0B84416" w14:textId="77777777" w:rsidR="00A73A2A" w:rsidRDefault="00A73A2A" w:rsidP="009539A1">
            <w:pPr>
              <w:spacing w:line="30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New Total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18F8A0" w14:textId="78F722FF" w:rsidR="00A73A2A" w:rsidRPr="008C2282" w:rsidRDefault="00A73A2A" w:rsidP="009539A1">
            <w:pPr>
              <w:spacing w:line="30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99B351" w14:textId="77777777" w:rsidR="004A7B10" w:rsidRPr="004A7B10" w:rsidRDefault="004A7B10" w:rsidP="004A7B10">
      <w:pPr>
        <w:ind w:firstLine="720"/>
        <w:rPr>
          <w:lang w:eastAsia="x-none"/>
        </w:rPr>
      </w:pPr>
    </w:p>
    <w:sectPr w:rsidR="004A7B10" w:rsidRPr="004A7B10" w:rsidSect="006D095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738D" w14:textId="77777777" w:rsidR="00A96A75" w:rsidRDefault="00A96A75" w:rsidP="008C641C">
      <w:pPr>
        <w:spacing w:after="0" w:line="240" w:lineRule="auto"/>
      </w:pPr>
      <w:r>
        <w:separator/>
      </w:r>
    </w:p>
  </w:endnote>
  <w:endnote w:type="continuationSeparator" w:id="0">
    <w:p w14:paraId="46757B75" w14:textId="77777777" w:rsidR="00A96A75" w:rsidRDefault="00A96A75" w:rsidP="008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FC45" w14:textId="2A927CC3" w:rsidR="008C641C" w:rsidRPr="008C641C" w:rsidRDefault="008C641C" w:rsidP="00E77D33">
    <w:pPr>
      <w:pStyle w:val="Footer"/>
      <w:tabs>
        <w:tab w:val="clear" w:pos="4680"/>
        <w:tab w:val="clear" w:pos="9360"/>
        <w:tab w:val="center" w:pos="5040"/>
        <w:tab w:val="right" w:pos="14400"/>
      </w:tabs>
      <w:rPr>
        <w:sz w:val="16"/>
        <w:szCs w:val="16"/>
      </w:rPr>
    </w:pPr>
    <w:r w:rsidRPr="00DA529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6907DFD" wp14:editId="003E294F">
          <wp:simplePos x="0" y="0"/>
          <wp:positionH relativeFrom="rightMargin">
            <wp:posOffset>-190500</wp:posOffset>
          </wp:positionH>
          <wp:positionV relativeFrom="paragraph">
            <wp:posOffset>635</wp:posOffset>
          </wp:positionV>
          <wp:extent cx="387985" cy="153035"/>
          <wp:effectExtent l="0" t="0" r="0" b="0"/>
          <wp:wrapThrough wrapText="bothSides">
            <wp:wrapPolygon edited="0">
              <wp:start x="0" y="0"/>
              <wp:lineTo x="0" y="18822"/>
              <wp:lineTo x="20151" y="18822"/>
              <wp:lineTo x="20151" y="0"/>
              <wp:lineTo x="0" y="0"/>
            </wp:wrapPolygon>
          </wp:wrapThrough>
          <wp:docPr id="3" name="Picture 25">
            <a:extLst xmlns:a="http://schemas.openxmlformats.org/drawingml/2006/main">
              <a:ext uri="{FF2B5EF4-FFF2-40B4-BE49-F238E27FC236}">
                <a16:creationId xmlns:a16="http://schemas.microsoft.com/office/drawing/2014/main" id="{F4226DD4-5835-4F99-9727-0A732044CA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F4226DD4-5835-4F99-9727-0A732044CA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98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9E">
      <w:rPr>
        <w:sz w:val="16"/>
        <w:szCs w:val="16"/>
      </w:rPr>
      <w:t>©2021 R. Defelice</w:t>
    </w:r>
    <w:r w:rsidRPr="00DA529E">
      <w:rPr>
        <w:sz w:val="16"/>
        <w:szCs w:val="16"/>
      </w:rPr>
      <w:tab/>
    </w:r>
    <w:r w:rsidR="00CB7D6C">
      <w:rPr>
        <w:sz w:val="16"/>
        <w:szCs w:val="16"/>
      </w:rPr>
      <w:fldChar w:fldCharType="begin"/>
    </w:r>
    <w:r w:rsidR="00CB7D6C">
      <w:rPr>
        <w:sz w:val="16"/>
        <w:szCs w:val="16"/>
      </w:rPr>
      <w:instrText xml:space="preserve"> PAGE  \* Arabic  \* MERGEFORMAT </w:instrText>
    </w:r>
    <w:r w:rsidR="00CB7D6C">
      <w:rPr>
        <w:sz w:val="16"/>
        <w:szCs w:val="16"/>
      </w:rPr>
      <w:fldChar w:fldCharType="separate"/>
    </w:r>
    <w:r w:rsidR="00CB7D6C">
      <w:rPr>
        <w:noProof/>
        <w:sz w:val="16"/>
        <w:szCs w:val="16"/>
      </w:rPr>
      <w:t>1</w:t>
    </w:r>
    <w:r w:rsidR="00CB7D6C">
      <w:rPr>
        <w:sz w:val="16"/>
        <w:szCs w:val="16"/>
      </w:rPr>
      <w:fldChar w:fldCharType="end"/>
    </w:r>
    <w:r w:rsidRPr="00DA529E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91C" w14:textId="77777777" w:rsidR="00574D7D" w:rsidRPr="008C641C" w:rsidRDefault="00574D7D" w:rsidP="00C84932">
    <w:pPr>
      <w:pStyle w:val="Footer"/>
      <w:tabs>
        <w:tab w:val="clear" w:pos="4680"/>
        <w:tab w:val="center" w:pos="6480"/>
        <w:tab w:val="center" w:pos="9360"/>
        <w:tab w:val="right" w:pos="14400"/>
      </w:tabs>
      <w:rPr>
        <w:sz w:val="16"/>
        <w:szCs w:val="16"/>
      </w:rPr>
    </w:pPr>
    <w:r w:rsidRPr="00DA529E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C03CE33" wp14:editId="390A8239">
          <wp:simplePos x="0" y="0"/>
          <wp:positionH relativeFrom="rightMargin">
            <wp:posOffset>-190500</wp:posOffset>
          </wp:positionH>
          <wp:positionV relativeFrom="paragraph">
            <wp:posOffset>635</wp:posOffset>
          </wp:positionV>
          <wp:extent cx="387985" cy="153035"/>
          <wp:effectExtent l="0" t="0" r="0" b="0"/>
          <wp:wrapThrough wrapText="bothSides">
            <wp:wrapPolygon edited="0">
              <wp:start x="0" y="0"/>
              <wp:lineTo x="0" y="18822"/>
              <wp:lineTo x="20151" y="18822"/>
              <wp:lineTo x="20151" y="0"/>
              <wp:lineTo x="0" y="0"/>
            </wp:wrapPolygon>
          </wp:wrapThrough>
          <wp:docPr id="4" name="Picture 25">
            <a:extLst xmlns:a="http://schemas.openxmlformats.org/drawingml/2006/main">
              <a:ext uri="{FF2B5EF4-FFF2-40B4-BE49-F238E27FC236}">
                <a16:creationId xmlns:a16="http://schemas.microsoft.com/office/drawing/2014/main" id="{F4226DD4-5835-4F99-9727-0A732044CA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F4226DD4-5835-4F99-9727-0A732044CA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98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9E">
      <w:rPr>
        <w:sz w:val="16"/>
        <w:szCs w:val="16"/>
      </w:rPr>
      <w:t>©2021 R. Defelice</w:t>
    </w:r>
    <w:r w:rsidRPr="00DA529E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DA529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8818" w14:textId="77777777" w:rsidR="00A96A75" w:rsidRDefault="00A96A75" w:rsidP="008C641C">
      <w:pPr>
        <w:spacing w:after="0" w:line="240" w:lineRule="auto"/>
      </w:pPr>
      <w:r>
        <w:separator/>
      </w:r>
    </w:p>
  </w:footnote>
  <w:footnote w:type="continuationSeparator" w:id="0">
    <w:p w14:paraId="00978A83" w14:textId="77777777" w:rsidR="00A96A75" w:rsidRDefault="00A96A75" w:rsidP="008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2549" w14:textId="38C6C03D" w:rsidR="008C641C" w:rsidRPr="008C641C" w:rsidRDefault="008C641C">
    <w:pPr>
      <w:pStyle w:val="Header"/>
      <w:rPr>
        <w:sz w:val="16"/>
        <w:szCs w:val="16"/>
      </w:rPr>
    </w:pPr>
    <w:r>
      <w:rPr>
        <w:sz w:val="16"/>
        <w:szCs w:val="16"/>
      </w:rPr>
      <w:t>Synapse Webinar</w:t>
    </w:r>
    <w:r>
      <w:rPr>
        <w:sz w:val="16"/>
        <w:szCs w:val="16"/>
      </w:rPr>
      <w:tab/>
    </w:r>
    <w:r>
      <w:rPr>
        <w:sz w:val="16"/>
        <w:szCs w:val="16"/>
      </w:rPr>
      <w:tab/>
      <w:t>L&amp;D Operational Efficiency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B40A" w14:textId="77777777" w:rsidR="00574D7D" w:rsidRPr="008C641C" w:rsidRDefault="00574D7D" w:rsidP="00CB7D6C">
    <w:pPr>
      <w:pStyle w:val="Header"/>
      <w:tabs>
        <w:tab w:val="clear" w:pos="9360"/>
        <w:tab w:val="right" w:pos="14400"/>
      </w:tabs>
      <w:rPr>
        <w:sz w:val="16"/>
        <w:szCs w:val="16"/>
      </w:rPr>
    </w:pPr>
    <w:r>
      <w:rPr>
        <w:sz w:val="16"/>
        <w:szCs w:val="16"/>
      </w:rPr>
      <w:t>Synapse Webinar</w:t>
    </w:r>
    <w:r>
      <w:rPr>
        <w:sz w:val="16"/>
        <w:szCs w:val="16"/>
      </w:rPr>
      <w:tab/>
    </w:r>
    <w:r>
      <w:rPr>
        <w:sz w:val="16"/>
        <w:szCs w:val="16"/>
      </w:rPr>
      <w:tab/>
      <w:t>L&amp;D Operational Efficiency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CED"/>
    <w:multiLevelType w:val="hybridMultilevel"/>
    <w:tmpl w:val="492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EBA"/>
    <w:multiLevelType w:val="hybridMultilevel"/>
    <w:tmpl w:val="00E0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DAC"/>
    <w:multiLevelType w:val="hybridMultilevel"/>
    <w:tmpl w:val="261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A85"/>
    <w:multiLevelType w:val="hybridMultilevel"/>
    <w:tmpl w:val="8AD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2120"/>
    <w:multiLevelType w:val="hybridMultilevel"/>
    <w:tmpl w:val="FACA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F39"/>
    <w:multiLevelType w:val="hybridMultilevel"/>
    <w:tmpl w:val="184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A03"/>
    <w:multiLevelType w:val="hybridMultilevel"/>
    <w:tmpl w:val="1E2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72DC"/>
    <w:multiLevelType w:val="hybridMultilevel"/>
    <w:tmpl w:val="568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E8B"/>
    <w:multiLevelType w:val="hybridMultilevel"/>
    <w:tmpl w:val="F3F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70AE"/>
    <w:multiLevelType w:val="hybridMultilevel"/>
    <w:tmpl w:val="4AE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40128"/>
    <w:multiLevelType w:val="hybridMultilevel"/>
    <w:tmpl w:val="0A12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1C"/>
    <w:rsid w:val="000359A4"/>
    <w:rsid w:val="00137D7B"/>
    <w:rsid w:val="001B4E61"/>
    <w:rsid w:val="0028449E"/>
    <w:rsid w:val="002D1A74"/>
    <w:rsid w:val="00346E17"/>
    <w:rsid w:val="004401F6"/>
    <w:rsid w:val="004A7B10"/>
    <w:rsid w:val="005511F5"/>
    <w:rsid w:val="00574D7D"/>
    <w:rsid w:val="00602ADF"/>
    <w:rsid w:val="006D0952"/>
    <w:rsid w:val="006D1D5E"/>
    <w:rsid w:val="00820E30"/>
    <w:rsid w:val="008C2282"/>
    <w:rsid w:val="008C641C"/>
    <w:rsid w:val="009539A1"/>
    <w:rsid w:val="009B6F77"/>
    <w:rsid w:val="009F61FC"/>
    <w:rsid w:val="00A07EB4"/>
    <w:rsid w:val="00A3506B"/>
    <w:rsid w:val="00A73A2A"/>
    <w:rsid w:val="00A96A75"/>
    <w:rsid w:val="00AA5DA4"/>
    <w:rsid w:val="00AB17D3"/>
    <w:rsid w:val="00C84932"/>
    <w:rsid w:val="00CA37F8"/>
    <w:rsid w:val="00CB7D6C"/>
    <w:rsid w:val="00D018EA"/>
    <w:rsid w:val="00E75F34"/>
    <w:rsid w:val="00E77D33"/>
    <w:rsid w:val="00F246FD"/>
    <w:rsid w:val="00F36824"/>
    <w:rsid w:val="00F5475C"/>
    <w:rsid w:val="00FA4A1B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65B85"/>
  <w15:chartTrackingRefBased/>
  <w15:docId w15:val="{65DCB603-3567-48E5-92D2-10D5590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E17"/>
    <w:pPr>
      <w:pBdr>
        <w:top w:val="single" w:sz="24" w:space="0" w:color="003366"/>
        <w:left w:val="single" w:sz="24" w:space="0" w:color="003366"/>
        <w:bottom w:val="single" w:sz="24" w:space="0" w:color="003366"/>
        <w:right w:val="single" w:sz="24" w:space="0" w:color="003366"/>
      </w:pBdr>
      <w:shd w:val="clear" w:color="auto" w:fill="003366"/>
      <w:spacing w:after="12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6E17"/>
    <w:pPr>
      <w:pBdr>
        <w:top w:val="single" w:sz="24" w:space="0" w:color="FFEEA8"/>
        <w:left w:val="single" w:sz="24" w:space="0" w:color="FFEEA8"/>
        <w:bottom w:val="single" w:sz="24" w:space="0" w:color="FFEEA8"/>
        <w:right w:val="single" w:sz="24" w:space="0" w:color="FFEEA8"/>
      </w:pBdr>
      <w:shd w:val="clear" w:color="auto" w:fill="FFEEA8"/>
      <w:spacing w:before="120" w:after="40" w:line="276" w:lineRule="auto"/>
      <w:outlineLvl w:val="1"/>
    </w:pPr>
    <w:rPr>
      <w:rFonts w:ascii="Calibri" w:eastAsia="Times New Roman" w:hAnsi="Calibri" w:cs="Times New Roman"/>
      <w:b/>
      <w:caps/>
      <w:spacing w:val="15"/>
      <w:sz w:val="21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6E17"/>
    <w:pPr>
      <w:pBdr>
        <w:top w:val="single" w:sz="6" w:space="2" w:color="4F81BD"/>
        <w:left w:val="single" w:sz="6" w:space="2" w:color="4F81BD"/>
      </w:pBdr>
      <w:spacing w:before="120" w:after="24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E17"/>
    <w:pPr>
      <w:pBdr>
        <w:top w:val="dotted" w:sz="6" w:space="2" w:color="4F81BD"/>
        <w:left w:val="dotted" w:sz="6" w:space="2" w:color="4F81BD"/>
      </w:pBdr>
      <w:spacing w:before="300" w:after="24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6E17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003366"/>
      <w:lang w:val="x-none" w:eastAsia="x-none"/>
    </w:rPr>
  </w:style>
  <w:style w:type="character" w:customStyle="1" w:styleId="Heading2Char">
    <w:name w:val="Heading 2 Char"/>
    <w:link w:val="Heading2"/>
    <w:uiPriority w:val="9"/>
    <w:rsid w:val="00346E17"/>
    <w:rPr>
      <w:rFonts w:ascii="Calibri" w:eastAsia="Times New Roman" w:hAnsi="Calibri" w:cs="Times New Roman"/>
      <w:b/>
      <w:caps/>
      <w:spacing w:val="15"/>
      <w:sz w:val="21"/>
      <w:shd w:val="clear" w:color="auto" w:fill="FFEEA8"/>
      <w:lang w:val="x-none" w:eastAsia="x-none"/>
    </w:rPr>
  </w:style>
  <w:style w:type="character" w:customStyle="1" w:styleId="Heading3Char">
    <w:name w:val="Heading 3 Char"/>
    <w:link w:val="Heading3"/>
    <w:uiPriority w:val="9"/>
    <w:rsid w:val="00346E17"/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346E17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46E17"/>
    <w:pPr>
      <w:spacing w:after="240"/>
      <w:ind w:left="720"/>
      <w:contextualSpacing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8C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1C"/>
  </w:style>
  <w:style w:type="paragraph" w:styleId="Footer">
    <w:name w:val="footer"/>
    <w:basedOn w:val="Normal"/>
    <w:link w:val="FooterChar"/>
    <w:uiPriority w:val="99"/>
    <w:unhideWhenUsed/>
    <w:rsid w:val="008C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1C"/>
  </w:style>
  <w:style w:type="table" w:styleId="TableGrid">
    <w:name w:val="Table Grid"/>
    <w:basedOn w:val="TableNormal"/>
    <w:uiPriority w:val="39"/>
    <w:rsid w:val="00AB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35D7-D06D-4D7D-AA10-9E1DDA08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robyndefelice@outlook.com</Manager>
  <Company>Robyn A. Defelice, PhD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- May 2021 Synapse Presentation</dc:title>
  <dc:subject>Parametric Modeling and L&amp;D Operational Efficiency</dc:subject>
  <dc:creator>Robyn A. Defelice</dc:creator>
  <cp:keywords/>
  <dc:description>Not for re-use without express permission of Robyn A. Defelice. Please note Creative Commons Attributes.</dc:description>
  <cp:lastModifiedBy>Robyn A. Defelice</cp:lastModifiedBy>
  <cp:revision>5</cp:revision>
  <dcterms:created xsi:type="dcterms:W3CDTF">2021-05-28T15:24:00Z</dcterms:created>
  <dcterms:modified xsi:type="dcterms:W3CDTF">2021-05-28T17:48:00Z</dcterms:modified>
</cp:coreProperties>
</file>