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85478D" w:rsidP="001F1B0D">
      <w:pPr>
        <w:spacing w:after="0" w:line="240" w:lineRule="auto"/>
        <w:jc w:val="center"/>
      </w:pPr>
      <w:fldSimple w:instr=" IMPORT &quot;https://www.arcat.com/clients/gfx/heatil.png&quot; \* MERGEFORMAT \d  \x \y">
        <w:r w:rsidR="001F1B0D">
          <w:rPr>
            <w:noProof/>
          </w:rPr>
          <w:drawing>
            <wp:inline distT="0" distB="0" distL="0" distR="0" wp14:anchorId="310D8B39" wp14:editId="6FA2DB60">
              <wp:extent cx="2776728" cy="835152"/>
              <wp:effectExtent l="0" t="0" r="0" b="0"/>
              <wp:docPr id="2" name="Picture 2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672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fldSimple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 xml:space="preserve">Deterioration: Includes, but is not limited to discoloration, black </w:t>
      </w:r>
      <w:proofErr w:type="gramStart"/>
      <w:r>
        <w:t>spots</w:t>
      </w:r>
      <w:proofErr w:type="gramEnd"/>
      <w:r>
        <w:t xml:space="preserve">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37A40F9F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</w:t>
      </w:r>
      <w:r w:rsidR="00CB510F">
        <w:rPr>
          <w:rStyle w:val="Hyperlink"/>
        </w:rPr>
        <w:t>s</w:t>
      </w:r>
      <w:r w:rsidR="00353DE6" w:rsidRPr="00353DE6">
        <w:rPr>
          <w:rStyle w:val="Hyperlink"/>
        </w:rPr>
        <w:t>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01D8FDA4" w14:textId="55CC5957" w:rsidR="00557218" w:rsidRDefault="00557218" w:rsidP="00557218">
      <w:pPr>
        <w:pStyle w:val="ARCATSubSub1"/>
      </w:pPr>
      <w:r>
        <w:t>BCM- Brushed Chrome</w:t>
      </w:r>
      <w:r w:rsidR="004C2A69">
        <w:t>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C6B9E"/>
    <w:rsid w:val="006E6EF2"/>
    <w:rsid w:val="00783435"/>
    <w:rsid w:val="00786AAB"/>
    <w:rsid w:val="007A0EC1"/>
    <w:rsid w:val="007E3C6C"/>
    <w:rsid w:val="0085478D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510F"/>
    <w:rsid w:val="00D43B7F"/>
    <w:rsid w:val="00D465D4"/>
    <w:rsid w:val="00DA3462"/>
    <w:rsid w:val="00E03FCF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2021-12-14T19:39:00Z</dcterms:created>
  <dcterms:modified xsi:type="dcterms:W3CDTF">2022-01-25T15:17:00Z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