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8B634C" w:rsidP="008B634C">
      <w:pPr>
        <w:spacing w:after="240" w:line="240" w:lineRule="auto"/>
        <w:jc w:val="both"/>
        <w:rPr>
          <w:rFonts w:ascii="Times New Roman" w:hAnsi="Times New Roman" w:cs="Times New Roman"/>
          <w:b/>
          <w:color w:val="auto"/>
          <w:sz w:val="24"/>
          <w:szCs w:val="24"/>
          <w:u w:val="single"/>
          <w:shd w:val="clear" w:color="auto" w:fill="auto"/>
        </w:rPr>
      </w:pPr>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LOWER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Executive Order 2020-145,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WITHIN TWO WEEKS OF RESUMING IN-PERSON ACTIVITIES.</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Company limits the number of employees present on premises and the movement of employees between work sites to no more than is strictly necessary.  Employees who are able to perform their essential duties remotely may be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Only critical infrastructure workers performing necessary work, or workers permitted by Executive Order to resume duties, are directed to report on-site.  For such workers,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to reduce congestion at the main entrance;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BD2D08" w:rsidRPr="00565B33" w:rsidP="00565B33">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separating work stations from cafeteria tables;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and in-person visits are postponed or cancelled.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designated Plan supervisors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personal protective equipment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sidR="0068522E">
        <w:rPr>
          <w:rFonts w:ascii="Times New Roman" w:hAnsi="Times New Roman" w:cs="Times New Roman"/>
          <w:sz w:val="24"/>
          <w:szCs w:val="24"/>
        </w:rPr>
        <w:t xml:space="preserve">Employees are trained on the information contained within this Plan, as well as the CDC’s “How to Protect Yourself and Others” and “How to Safely Wear and Take Off a Cloth Face Covering” posters, attached here and displayed on-site.  Employees return a signed acknowledgement to Human Resources, confirming their receipt and review of the information.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3C4DE4" w:rsidRPr="003C4DE4" w:rsidP="003C4DE4">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worked in sustained, close proximity to the diagnosed/symptomatic individual (i.e., those employees who worked within six feet of the diagnosed/symptomatic individual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30679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“worker exposure” is classified as lower risk by the Occupational Safety and Health Administration’s guidance because they do not frequently and/or closely interact with the general public, and social distancing can be maintained between coworkers.  </w:t>
      </w:r>
    </w:p>
    <w:p w:rsidR="00306794" w:rsidP="003C1D91">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no additional controls are recommended or required by OSHA at this time.   </w:t>
      </w:r>
    </w:p>
    <w:p w:rsidR="0064249F"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and Human Resources,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5E7128">
        <w:rPr>
          <w:rFonts w:ascii="Times New Roman" w:hAnsi="Times New Roman" w:cs="Times New Roman"/>
          <w:sz w:val="24"/>
          <w:szCs w:val="24"/>
        </w:rPr>
        <w:t xml:space="preserve">Employees who, in the last 14 days, have had close contact with and/or live with any person having a confirmed COVID-19 diagnosis; and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8D480E">
        <w:rPr>
          <w:rFonts w:ascii="Times New Roman" w:hAnsi="Times New Roman" w:cs="Times New Roman"/>
          <w:sz w:val="24"/>
          <w:szCs w:val="24"/>
        </w:rPr>
        <w:t xml:space="preserve">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691DDA">
        <w:rPr>
          <w:rFonts w:ascii="Times New Roman" w:hAnsi="Times New Roman" w:cs="Times New Roman"/>
          <w:sz w:val="24"/>
          <w:szCs w:val="24"/>
        </w:rPr>
        <w:t xml:space="preserve"> and </w:t>
      </w:r>
      <w:r w:rsidRPr="00691DDA" w:rsidR="00691DDA">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502E5B">
        <w:rPr>
          <w:rFonts w:ascii="Times New Roman" w:hAnsi="Times New Roman" w:cs="Times New Roman"/>
          <w:sz w:val="24"/>
          <w:szCs w:val="24"/>
        </w:rPr>
        <w:t>Temperature checks are performed.  [</w:t>
      </w:r>
      <w:r w:rsidR="00502E5B">
        <w:rPr>
          <w:rFonts w:ascii="Times New Roman" w:hAnsi="Times New Roman" w:cs="Times New Roman"/>
          <w:sz w:val="24"/>
          <w:szCs w:val="24"/>
          <w:highlight w:val="yellow"/>
        </w:rPr>
        <w:t>TEMPERATURE CHECKS ARE REQUIRED FOR MANUFACTURING AND CONSTRUCTION EMPLOYERS, RESEARCH LABS, AND MEAT/POULTRY PROCESSING PLANTS; TEMPERATURE CHECKS ARE OPTIONAL FOR ALL OTHER EMPLOYERS.</w:t>
      </w:r>
      <w:r>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840413">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and/or Human Resources.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A239BD" w:rsidP="00A239BD">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A239BD" w:rsidP="00A239BD">
      <w:pPr>
        <w:pStyle w:val="ListParagraph"/>
        <w:keepNext/>
        <w:numPr>
          <w:ilvl w:val="0"/>
          <w:numId w:val="27"/>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A239BD" w:rsidP="00A239BD">
      <w:pPr>
        <w:pStyle w:val="ListParagraph"/>
        <w:keepNext/>
        <w:numPr>
          <w:ilvl w:val="0"/>
          <w:numId w:val="27"/>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A239BD" w:rsidP="00A239B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A239BD" w:rsidP="00A239B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A239BD" w:rsidP="00A239B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Pr>
          <w:rFonts w:ascii="Times New Roman" w:hAnsi="Times New Roman" w:cs="Times New Roman"/>
          <w:b/>
          <w:sz w:val="24"/>
          <w:szCs w:val="24"/>
        </w:rPr>
        <w:t>and</w:t>
      </w:r>
    </w:p>
    <w:p w:rsidR="00A239BD" w:rsidP="00A239BD">
      <w:pPr>
        <w:pStyle w:val="ListParagraph"/>
        <w:numPr>
          <w:ilvl w:val="0"/>
          <w:numId w:val="2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Two consecutive negative results from COVID-19 tests conducted at least 24 hours apart and in accordance with a form of testing approved by the FDA and CDC.  [</w:t>
      </w:r>
      <w:r>
        <w:rPr>
          <w:rFonts w:ascii="Times New Roman" w:hAnsi="Times New Roman" w:cs="Times New Roman"/>
          <w:sz w:val="24"/>
          <w:szCs w:val="24"/>
          <w:highlight w:val="yellow"/>
        </w:rPr>
        <w:t>KEEP GENERALIZED LANGUAGE AS REQUIRED TEST MAY CHANGE.</w:t>
      </w:r>
      <w:r>
        <w:rPr>
          <w:rFonts w:ascii="Times New Roman" w:hAnsi="Times New Roman" w:cs="Times New Roman"/>
          <w:sz w:val="24"/>
          <w:szCs w:val="24"/>
        </w:rPr>
        <w:t xml:space="preserve">] </w:t>
      </w:r>
    </w:p>
    <w:p w:rsidR="00A239BD" w:rsidP="00A239B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A239BD" w:rsidP="00A239B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A239BD" w:rsidP="00A239B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Pr>
          <w:rFonts w:ascii="Times New Roman" w:hAnsi="Times New Roman" w:cs="Times New Roman"/>
          <w:b/>
          <w:sz w:val="24"/>
          <w:szCs w:val="24"/>
        </w:rPr>
        <w:t>and</w:t>
      </w:r>
      <w:r>
        <w:rPr>
          <w:rFonts w:ascii="Times New Roman" w:hAnsi="Times New Roman" w:cs="Times New Roman"/>
          <w:sz w:val="24"/>
          <w:szCs w:val="24"/>
        </w:rPr>
        <w:t xml:space="preserve"> </w:t>
      </w:r>
    </w:p>
    <w:p w:rsidR="00A239BD" w:rsidP="00A239BD">
      <w:pPr>
        <w:pStyle w:val="ListParagraph"/>
        <w:numPr>
          <w:ilvl w:val="0"/>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Sufficient time has passed since symptoms first appeared:</w:t>
      </w:r>
    </w:p>
    <w:p w:rsidR="00A239BD" w:rsidP="00A239BD">
      <w:pPr>
        <w:pStyle w:val="ListParagraph"/>
        <w:numPr>
          <w:ilvl w:val="1"/>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A239BD" w:rsidP="00A239BD">
      <w:pPr>
        <w:pStyle w:val="ListParagraph"/>
        <w:numPr>
          <w:ilvl w:val="1"/>
          <w:numId w:val="2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A239BD" w:rsidP="00A239B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A239BD" w:rsidP="00A239B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Pr>
          <w:rFonts w:ascii="Times New Roman" w:hAnsi="Times New Roman" w:cs="Times New Roman"/>
          <w:sz w:val="24"/>
          <w:szCs w:val="24"/>
        </w:rPr>
        <w:t>]</w:t>
      </w:r>
    </w:p>
    <w:p w:rsidR="00E26411" w:rsidP="00A239BD">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diagnosed/symptomatic individual receives a negative COVID-19 test. </w:t>
      </w:r>
      <w:bookmarkStart w:id="0" w:name="_GoBack"/>
      <w:bookmarkEnd w:id="0"/>
      <w:r>
        <w:rPr>
          <w:rFonts w:ascii="Times New Roman" w:hAnsi="Times New Roman" w:cs="Times New Roman"/>
          <w:sz w:val="24"/>
          <w:szCs w:val="24"/>
        </w:rPr>
        <w:t xml:space="preserve">   </w:t>
      </w:r>
    </w:p>
    <w:p w:rsidR="00137809" w:rsidP="00502E5B">
      <w:pPr>
        <w:pStyle w:val="ListParagraph"/>
        <w:keepNext/>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A852BD" w:rsidP="00502E5B">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is temporarily suspending the assessment of all attendance points for eligible employee absences.  </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502E5B">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Executive Order 2020-36</w:t>
      </w:r>
    </w:p>
    <w:p w:rsidR="008E6642" w:rsidP="00502E5B">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require leave beyond the EPSLA because of their own COVID-19 diagnosis/symptoms, or because they have had close contact or live with an individual with a COVID-19 diagnosis/symptoms, may be eligible for unpaid leave under Executive Order 2020-36 until permitted thereunder to return to work.</w:t>
      </w:r>
    </w:p>
    <w:p w:rsidR="00A852BD" w:rsidP="008B634C">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8B634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Executive Order 2020-76, and the federal CARES Act, 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at least one of the principal symptoms of COVID-19 (i.e., fever, atypical cough, atypical shortness of breath);</w:t>
      </w:r>
    </w:p>
    <w:p w:rsidR="00C76F3E"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close contact in the last 14 days with a confirmed COVID-19 diagnosis;  </w:t>
      </w:r>
    </w:p>
    <w:p w:rsidR="006B063F" w:rsidP="00C76F3E">
      <w:pPr>
        <w:pStyle w:val="ListParagraph"/>
        <w:numPr>
          <w:ilvl w:val="1"/>
          <w:numId w:val="22"/>
        </w:numPr>
        <w:spacing w:after="240" w:line="240" w:lineRule="auto"/>
        <w:jc w:val="both"/>
        <w:rPr>
          <w:rFonts w:ascii="Times New Roman" w:hAnsi="Times New Roman" w:cs="Times New Roman"/>
          <w:color w:val="auto"/>
          <w:sz w:val="24"/>
          <w:szCs w:val="24"/>
          <w:shd w:val="clear" w:color="auto" w:fill="auto"/>
        </w:rPr>
      </w:pPr>
      <w:r w:rsidRPr="0080125D">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B83AE9">
      <w:pPr>
        <w:pStyle w:val="ListParagraph"/>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pPr>
        <w:rPr>
          <w:rFonts w:ascii="Times New Roman" w:hAnsi="Times New Roman" w:cs="Times New Roman"/>
          <w:color w:val="auto"/>
          <w:sz w:val="24"/>
          <w:szCs w:val="24"/>
          <w:shd w:val="clear" w:color="auto" w:fill="auto"/>
        </w:rPr>
      </w:pPr>
      <w:r>
        <w:rPr>
          <w:rFonts w:ascii="Times New Roman" w:hAnsi="Times New Roman" w:cs="Times New Roman"/>
          <w:sz w:val="24"/>
          <w:szCs w:val="24"/>
        </w:rPr>
        <w:br w:type="page"/>
      </w: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Protect Yourself and Others”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Cloth Face Covering”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E38">
    <w:pPr>
      <w:pStyle w:val="DocID"/>
      <w:rPr>
        <w:color w:val="auto"/>
        <w:shd w:val="clear" w:color="auto" w:fill="auto"/>
      </w:rPr>
    </w:pPr>
    <w:bookmarkStart w:id="1" w:name="_iDocIDField2705f7e3-ad09-4e9a-97ec-0688"/>
    <w:r>
      <w:fldChar w:fldCharType="begin"/>
    </w:r>
    <w:r>
      <w:rPr/>
      <w:instrText xml:space="preserve">  DOCPROPERTY "CUS_DocIDChunk0" </w:instrText>
    </w:r>
    <w:r>
      <w:fldChar w:fldCharType="separate"/>
    </w:r>
    <w:r>
      <w:rPr>
        <w:noProof/>
      </w:rPr>
      <w:t>Bodman_16836338_1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B94E38" w:rsidRPr="00DE68DC" w:rsidP="00DE68DC">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A239BD">
          <w:rPr>
            <w:rFonts w:ascii="Times New Roman" w:hAnsi="Times New Roman" w:cs="Times New Roman"/>
            <w:noProof/>
          </w:rPr>
          <w:t>6</w:t>
        </w:r>
        <w:r w:rsidRPr="00600F37">
          <w:rPr>
            <w:rFonts w:ascii="Times New Roman" w:hAnsi="Times New Roman" w:cs="Times New Roman"/>
            <w:noProof/>
          </w:rPr>
          <w:fldChar w:fldCharType="end"/>
        </w:r>
      </w:p>
    </w:sdtContent>
  </w:sdt>
  <w:p w:rsidR="00B94E38">
    <w:pPr>
      <w:pStyle w:val="DocID"/>
      <w:rPr>
        <w:color w:val="auto"/>
        <w:shd w:val="clear" w:color="auto" w:fill="auto"/>
      </w:rPr>
    </w:pPr>
    <w:bookmarkStart w:id="2" w:name="_iDocIDField21dd5d7b-8544-47e4-941f-a318"/>
    <w:r>
      <w:fldChar w:fldCharType="begin"/>
    </w:r>
    <w:r>
      <w:rPr/>
      <w:instrText xml:space="preserve">  DOCPROPERTY "CUS_DocIDChunk0" </w:instrText>
    </w:r>
    <w:r>
      <w:fldChar w:fldCharType="separate"/>
    </w:r>
    <w:r>
      <w:rPr>
        <w:noProof/>
      </w:rPr>
      <w:t>Bodman_16836338_1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4E38">
    <w:pPr>
      <w:pStyle w:val="DocID"/>
      <w:rPr>
        <w:color w:val="auto"/>
        <w:shd w:val="clear" w:color="auto" w:fill="auto"/>
      </w:rPr>
    </w:pPr>
    <w:bookmarkStart w:id="3" w:name="_iDocIDFieldd39c7c6e-62ab-4766-80ab-7d2a"/>
    <w:r>
      <w:fldChar w:fldCharType="begin"/>
    </w:r>
    <w:r>
      <w:rPr/>
      <w:instrText xml:space="preserve">  DOCPROPERTY "CUS_DocIDChunk0" </w:instrText>
    </w:r>
    <w:r>
      <w:fldChar w:fldCharType="separate"/>
    </w:r>
    <w:r>
      <w:rPr>
        <w:noProof/>
      </w:rPr>
      <w:t>Bodman_16836338_1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 w:numId="27">
    <w:abstractNumId w:val="11"/>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A4E7-B9B3-4FBC-8B34-2749A54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3133</Words>
  <Characters>18261</Characters>
  <Application>Microsoft Office Word</Application>
  <DocSecurity>0</DocSecurity>
  <Lines>152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2020-07-24T20:24:00Z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Bodman_16836338_1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Bodman_16836338_1</vt:lpwstr>
  </property>
</Properties>
</file>